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43" w:rsidRDefault="00620043" w:rsidP="00620043">
      <w:pPr>
        <w:pStyle w:val="Nzev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DOHOD</w:t>
      </w:r>
      <w:r>
        <w:rPr>
          <w:color w:val="000000" w:themeColor="text1"/>
          <w:sz w:val="22"/>
          <w:szCs w:val="22"/>
        </w:rPr>
        <w:t>A</w:t>
      </w:r>
      <w:r w:rsidRPr="00A90F07">
        <w:rPr>
          <w:color w:val="000000" w:themeColor="text1"/>
          <w:sz w:val="22"/>
          <w:szCs w:val="22"/>
        </w:rPr>
        <w:t xml:space="preserve"> O UKONČENÍ NÁJMU BYTU</w:t>
      </w:r>
    </w:p>
    <w:p w:rsidR="007421BD" w:rsidRPr="00ED2268" w:rsidRDefault="007421BD" w:rsidP="00620043">
      <w:pPr>
        <w:pStyle w:val="Normal1"/>
        <w:rPr>
          <w:color w:val="000000" w:themeColor="text1"/>
          <w:sz w:val="22"/>
          <w:szCs w:val="22"/>
        </w:rPr>
      </w:pPr>
    </w:p>
    <w:p w:rsidR="00620043" w:rsidRPr="00A90F07" w:rsidRDefault="00620043" w:rsidP="00620043">
      <w:pPr>
        <w:pStyle w:val="Normal1"/>
        <w:jc w:val="both"/>
        <w:rPr>
          <w:color w:val="000000" w:themeColor="text1"/>
          <w:sz w:val="22"/>
          <w:szCs w:val="22"/>
        </w:rPr>
      </w:pPr>
      <w:r w:rsidRPr="00ED2268">
        <w:rPr>
          <w:color w:val="000000" w:themeColor="text1"/>
          <w:sz w:val="22"/>
          <w:szCs w:val="22"/>
        </w:rPr>
        <w:t>TATO DOHODA O UKONČENÍ NÁJMU BYTU</w:t>
      </w:r>
      <w:r>
        <w:rPr>
          <w:color w:val="000000" w:themeColor="text1"/>
          <w:sz w:val="22"/>
          <w:szCs w:val="22"/>
        </w:rPr>
        <w:t xml:space="preserve"> </w:t>
      </w:r>
      <w:r w:rsidRPr="00A90F07">
        <w:rPr>
          <w:color w:val="000000" w:themeColor="text1"/>
          <w:sz w:val="22"/>
          <w:szCs w:val="22"/>
        </w:rPr>
        <w:t>(dále jen „</w:t>
      </w:r>
      <w:r w:rsidRPr="00A90F07">
        <w:rPr>
          <w:b/>
          <w:color w:val="000000" w:themeColor="text1"/>
          <w:sz w:val="22"/>
          <w:szCs w:val="22"/>
        </w:rPr>
        <w:t>dohoda</w:t>
      </w:r>
      <w:r w:rsidRPr="00A90F07">
        <w:rPr>
          <w:color w:val="000000" w:themeColor="text1"/>
          <w:sz w:val="22"/>
          <w:szCs w:val="22"/>
        </w:rPr>
        <w:t>“)</w:t>
      </w:r>
      <w:r>
        <w:rPr>
          <w:color w:val="000000" w:themeColor="text1"/>
          <w:sz w:val="22"/>
          <w:szCs w:val="22"/>
        </w:rPr>
        <w:t xml:space="preserve"> se uzavírá v souladu s </w:t>
      </w:r>
      <w:r w:rsidRPr="00A90F07">
        <w:rPr>
          <w:color w:val="000000" w:themeColor="text1"/>
          <w:sz w:val="22"/>
          <w:szCs w:val="22"/>
        </w:rPr>
        <w:t>ustanovení</w:t>
      </w:r>
      <w:r>
        <w:rPr>
          <w:color w:val="000000" w:themeColor="text1"/>
          <w:sz w:val="22"/>
          <w:szCs w:val="22"/>
        </w:rPr>
        <w:t>m</w:t>
      </w:r>
      <w:r w:rsidRPr="00A90F07">
        <w:rPr>
          <w:color w:val="000000" w:themeColor="text1"/>
          <w:sz w:val="22"/>
          <w:szCs w:val="22"/>
        </w:rPr>
        <w:t xml:space="preserve"> § 710 a násl. zákona č. 40/1964</w:t>
      </w:r>
      <w:r>
        <w:rPr>
          <w:color w:val="000000" w:themeColor="text1"/>
          <w:sz w:val="22"/>
          <w:szCs w:val="22"/>
        </w:rPr>
        <w:t xml:space="preserve"> Sb.</w:t>
      </w:r>
      <w:r w:rsidRPr="00A90F07">
        <w:rPr>
          <w:color w:val="000000" w:themeColor="text1"/>
          <w:sz w:val="22"/>
          <w:szCs w:val="22"/>
        </w:rPr>
        <w:t>, občanského zákoníku, ve znění pozdějších předpisů</w:t>
      </w:r>
      <w:r>
        <w:rPr>
          <w:color w:val="000000" w:themeColor="text1"/>
          <w:sz w:val="22"/>
          <w:szCs w:val="22"/>
        </w:rPr>
        <w:t xml:space="preserve">, </w:t>
      </w:r>
      <w:r w:rsidRPr="00637951">
        <w:t>níže uvedeného dne, měsíce a roku</w:t>
      </w:r>
      <w:r>
        <w:t xml:space="preserve"> mezi:</w:t>
      </w:r>
    </w:p>
    <w:p w:rsidR="00C5726A" w:rsidRPr="00A90F07" w:rsidRDefault="00C5726A" w:rsidP="00C5726A">
      <w:pPr>
        <w:pStyle w:val="Normal1"/>
        <w:jc w:val="center"/>
        <w:rPr>
          <w:color w:val="000000" w:themeColor="text1"/>
          <w:sz w:val="22"/>
          <w:szCs w:val="22"/>
        </w:rPr>
      </w:pPr>
    </w:p>
    <w:p w:rsidR="00C5726A" w:rsidRPr="00A90F07" w:rsidRDefault="00C5726A" w:rsidP="00C5726A">
      <w:pPr>
        <w:jc w:val="both"/>
        <w:rPr>
          <w:rFonts w:ascii="Times New Roman" w:hAnsi="Times New Roman" w:cs="Times New Roman"/>
          <w:color w:val="000000" w:themeColor="text1"/>
        </w:rPr>
      </w:pPr>
      <w:r w:rsidRPr="00A90F07">
        <w:rPr>
          <w:rFonts w:ascii="Times New Roman" w:hAnsi="Times New Roman" w:cs="Times New Roman"/>
          <w:b/>
          <w:color w:val="000000" w:themeColor="text1"/>
        </w:rPr>
        <w:t>[</w:t>
      </w:r>
      <w:r w:rsidRPr="00A90F07">
        <w:rPr>
          <w:rFonts w:ascii="Times New Roman" w:hAnsi="Times New Roman" w:cs="Times New Roman"/>
          <w:b/>
          <w:color w:val="000000" w:themeColor="text1"/>
          <w:highlight w:val="yellow"/>
        </w:rPr>
        <w:t>Jméno a příjmení</w:t>
      </w:r>
      <w:r w:rsidRPr="00A90F07">
        <w:rPr>
          <w:rFonts w:ascii="Times New Roman" w:hAnsi="Times New Roman" w:cs="Times New Roman"/>
          <w:b/>
          <w:color w:val="000000" w:themeColor="text1"/>
        </w:rPr>
        <w:t>],</w:t>
      </w:r>
      <w:r w:rsidRPr="00A90F07">
        <w:rPr>
          <w:rFonts w:ascii="Times New Roman" w:hAnsi="Times New Roman" w:cs="Times New Roman"/>
          <w:color w:val="000000" w:themeColor="text1"/>
        </w:rPr>
        <w:t xml:space="preserve"> rodné číslo: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 xml:space="preserve"> / narozen/a dne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>, trvale bytem na adrese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A90F07">
        <w:rPr>
          <w:rFonts w:ascii="Times New Roman" w:hAnsi="Times New Roman" w:cs="Times New Roman"/>
          <w:color w:val="000000" w:themeColor="text1"/>
        </w:rPr>
        <w:t>],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A90F07">
        <w:rPr>
          <w:rFonts w:ascii="Times New Roman" w:hAnsi="Times New Roman" w:cs="Times New Roman"/>
          <w:color w:val="000000" w:themeColor="text1"/>
        </w:rPr>
        <w:t>]</w:t>
      </w:r>
    </w:p>
    <w:p w:rsidR="00C5726A" w:rsidRPr="00A90F07" w:rsidRDefault="00C5726A" w:rsidP="00C5726A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InLink_0"/>
      <w:bookmarkStart w:id="1" w:name="InLink_1"/>
      <w:r w:rsidRPr="00A90F07">
        <w:rPr>
          <w:rFonts w:ascii="Times New Roman" w:hAnsi="Times New Roman" w:cs="Times New Roman"/>
          <w:color w:val="000000" w:themeColor="text1"/>
        </w:rPr>
        <w:t>/</w:t>
      </w:r>
      <w:r w:rsidR="00A539B3">
        <w:rPr>
          <w:rFonts w:ascii="Times New Roman" w:hAnsi="Times New Roman" w:cs="Times New Roman"/>
          <w:color w:val="000000" w:themeColor="text1"/>
        </w:rPr>
        <w:t xml:space="preserve"> </w:t>
      </w:r>
      <w:r w:rsidR="00A539B3" w:rsidRPr="00A539B3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A539B3" w:rsidRPr="00A539B3">
        <w:rPr>
          <w:rFonts w:ascii="Times New Roman" w:hAnsi="Times New Roman" w:cs="Times New Roman"/>
          <w:i/>
          <w:color w:val="000000" w:themeColor="text1"/>
          <w:highlight w:val="yellow"/>
        </w:rPr>
        <w:t>NEBO ALTERNATIVNĚ V PŘÍPADĚ, ŽE PRONAJÍMATELEM JE PRÁVNICKÁ OSOBA</w:t>
      </w:r>
      <w:r w:rsidR="00A539B3" w:rsidRPr="00A539B3">
        <w:rPr>
          <w:rFonts w:ascii="Times New Roman" w:hAnsi="Times New Roman" w:cs="Times New Roman"/>
          <w:color w:val="000000" w:themeColor="text1"/>
          <w:highlight w:val="yellow"/>
        </w:rPr>
        <w:t>]</w:t>
      </w:r>
      <w:r w:rsidR="00A539B3">
        <w:rPr>
          <w:rFonts w:ascii="Times New Roman" w:hAnsi="Times New Roman" w:cs="Times New Roman"/>
          <w:color w:val="000000" w:themeColor="text1"/>
        </w:rPr>
        <w:t>:</w:t>
      </w:r>
    </w:p>
    <w:p w:rsidR="00C5726A" w:rsidRPr="00A90F07" w:rsidRDefault="00C5726A" w:rsidP="00C5726A">
      <w:pPr>
        <w:jc w:val="both"/>
        <w:rPr>
          <w:rFonts w:ascii="Times New Roman" w:hAnsi="Times New Roman" w:cs="Times New Roman"/>
          <w:color w:val="000000" w:themeColor="text1"/>
        </w:rPr>
      </w:pPr>
      <w:r w:rsidRPr="00A90F07">
        <w:rPr>
          <w:rFonts w:ascii="Times New Roman" w:hAnsi="Times New Roman" w:cs="Times New Roman"/>
          <w:b/>
          <w:color w:val="000000" w:themeColor="text1"/>
        </w:rPr>
        <w:t>[</w:t>
      </w:r>
      <w:r w:rsidRPr="00A90F07">
        <w:rPr>
          <w:rFonts w:ascii="Times New Roman" w:hAnsi="Times New Roman" w:cs="Times New Roman"/>
          <w:b/>
          <w:color w:val="000000" w:themeColor="text1"/>
          <w:highlight w:val="yellow"/>
        </w:rPr>
        <w:t>Název společnosti</w:t>
      </w:r>
      <w:r w:rsidRPr="00A90F07">
        <w:rPr>
          <w:rFonts w:ascii="Times New Roman" w:hAnsi="Times New Roman" w:cs="Times New Roman"/>
          <w:b/>
          <w:color w:val="000000" w:themeColor="text1"/>
        </w:rPr>
        <w:t xml:space="preserve">], </w:t>
      </w:r>
      <w:r w:rsidRPr="00A90F07">
        <w:rPr>
          <w:rFonts w:ascii="Times New Roman" w:hAnsi="Times New Roman" w:cs="Times New Roman"/>
          <w:snapToGrid w:val="0"/>
          <w:color w:val="000000" w:themeColor="text1"/>
        </w:rPr>
        <w:t xml:space="preserve">společnost řádně založená a existující podle právního řádu </w:t>
      </w:r>
      <w:r w:rsidR="001A17B3" w:rsidRPr="001B2790">
        <w:rPr>
          <w:rFonts w:ascii="Times New Roman" w:hAnsi="Times New Roman" w:cs="Times New Roman"/>
          <w:snapToGrid w:val="0"/>
          <w:color w:val="000000" w:themeColor="text1"/>
        </w:rPr>
        <w:t>[</w:t>
      </w:r>
      <w:r w:rsidRPr="00A90F07">
        <w:rPr>
          <w:rFonts w:ascii="Times New Roman" w:hAnsi="Times New Roman" w:cs="Times New Roman"/>
          <w:snapToGrid w:val="0"/>
          <w:color w:val="000000" w:themeColor="text1"/>
          <w:highlight w:val="yellow"/>
        </w:rPr>
        <w:t>České republiky</w:t>
      </w:r>
      <w:r w:rsidRPr="00A90F07">
        <w:rPr>
          <w:rFonts w:ascii="Times New Roman" w:hAnsi="Times New Roman" w:cs="Times New Roman"/>
          <w:snapToGrid w:val="0"/>
          <w:color w:val="000000" w:themeColor="text1"/>
        </w:rPr>
        <w:t>],</w:t>
      </w:r>
      <w:r w:rsidRPr="00A90F07">
        <w:rPr>
          <w:rFonts w:ascii="Times New Roman" w:hAnsi="Times New Roman" w:cs="Times New Roman"/>
          <w:color w:val="000000" w:themeColor="text1"/>
        </w:rPr>
        <w:t xml:space="preserve"> se sídlem na adrese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město, PSČ, ulice</w:t>
      </w:r>
      <w:r w:rsidRPr="00A90F07">
        <w:rPr>
          <w:rFonts w:ascii="Times New Roman" w:hAnsi="Times New Roman" w:cs="Times New Roman"/>
          <w:color w:val="000000" w:themeColor="text1"/>
        </w:rPr>
        <w:t>],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Česká republika</w:t>
      </w:r>
      <w:r w:rsidRPr="00A90F07">
        <w:rPr>
          <w:rFonts w:ascii="Times New Roman" w:hAnsi="Times New Roman" w:cs="Times New Roman"/>
          <w:color w:val="000000" w:themeColor="text1"/>
        </w:rPr>
        <w:t>], IČ</w:t>
      </w:r>
      <w:r w:rsidR="002F1D0E">
        <w:rPr>
          <w:rFonts w:ascii="Times New Roman" w:hAnsi="Times New Roman" w:cs="Times New Roman"/>
          <w:color w:val="000000" w:themeColor="text1"/>
        </w:rPr>
        <w:t>O</w:t>
      </w:r>
      <w:r w:rsidRPr="00A90F07">
        <w:rPr>
          <w:rFonts w:ascii="Times New Roman" w:hAnsi="Times New Roman" w:cs="Times New Roman"/>
          <w:color w:val="000000" w:themeColor="text1"/>
        </w:rPr>
        <w:t xml:space="preserve">: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>, zapsaná v obchodním rejstříku vedeném 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Městským/Krajským</w:t>
      </w:r>
      <w:r w:rsidRPr="00A90F07">
        <w:rPr>
          <w:rFonts w:ascii="Times New Roman" w:hAnsi="Times New Roman" w:cs="Times New Roman"/>
          <w:color w:val="000000" w:themeColor="text1"/>
        </w:rPr>
        <w:t>] soudem v 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 xml:space="preserve">, oddíl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 xml:space="preserve">, vložka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>,</w:t>
      </w:r>
      <w:r w:rsidRPr="00A90F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90F07">
        <w:rPr>
          <w:rFonts w:ascii="Times New Roman" w:hAnsi="Times New Roman" w:cs="Times New Roman"/>
          <w:color w:val="000000" w:themeColor="text1"/>
        </w:rPr>
        <w:t xml:space="preserve">jednající panem/paní 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Pr="00A90F07">
        <w:rPr>
          <w:rFonts w:ascii="Times New Roman" w:hAnsi="Times New Roman" w:cs="Times New Roman"/>
          <w:color w:val="000000" w:themeColor="text1"/>
        </w:rPr>
        <w:t xml:space="preserve">, </w:t>
      </w:r>
      <w:r w:rsidR="001A17B3" w:rsidRPr="001B2790">
        <w:rPr>
          <w:rFonts w:ascii="Times New Roman" w:hAnsi="Times New Roman" w:cs="Times New Roman"/>
          <w:color w:val="000000" w:themeColor="text1"/>
        </w:rPr>
        <w:t>[</w:t>
      </w:r>
      <w:r w:rsidRPr="00A90F07">
        <w:rPr>
          <w:rFonts w:ascii="Times New Roman" w:hAnsi="Times New Roman" w:cs="Times New Roman"/>
          <w:color w:val="000000" w:themeColor="text1"/>
          <w:highlight w:val="yellow"/>
        </w:rPr>
        <w:t>jednatelem / předsedou představenstva</w:t>
      </w:r>
      <w:r w:rsidRPr="00A90F07">
        <w:rPr>
          <w:rFonts w:ascii="Times New Roman" w:hAnsi="Times New Roman" w:cs="Times New Roman"/>
          <w:color w:val="000000" w:themeColor="text1"/>
        </w:rPr>
        <w:t>],</w:t>
      </w:r>
    </w:p>
    <w:p w:rsidR="00C5726A" w:rsidRPr="00A90F07" w:rsidRDefault="00C5726A" w:rsidP="00C5726A">
      <w:pPr>
        <w:jc w:val="both"/>
        <w:rPr>
          <w:rFonts w:ascii="Times New Roman" w:hAnsi="Times New Roman" w:cs="Times New Roman"/>
          <w:color w:val="000000" w:themeColor="text1"/>
        </w:rPr>
      </w:pPr>
      <w:r w:rsidRPr="00A90F07">
        <w:rPr>
          <w:rFonts w:ascii="Times New Roman" w:hAnsi="Times New Roman" w:cs="Times New Roman"/>
          <w:color w:val="000000" w:themeColor="text1"/>
        </w:rPr>
        <w:t>(dále jen „</w:t>
      </w:r>
      <w:r w:rsidRPr="00A90F07">
        <w:rPr>
          <w:rFonts w:ascii="Times New Roman" w:hAnsi="Times New Roman" w:cs="Times New Roman"/>
          <w:b/>
          <w:color w:val="000000" w:themeColor="text1"/>
        </w:rPr>
        <w:t>pronajímatel</w:t>
      </w:r>
      <w:r w:rsidRPr="00A90F07">
        <w:rPr>
          <w:rFonts w:ascii="Times New Roman" w:hAnsi="Times New Roman" w:cs="Times New Roman"/>
          <w:color w:val="000000" w:themeColor="text1"/>
        </w:rPr>
        <w:t>“)</w:t>
      </w: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 xml:space="preserve">a </w:t>
      </w: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b/>
          <w:color w:val="000000" w:themeColor="text1"/>
          <w:sz w:val="22"/>
          <w:szCs w:val="22"/>
        </w:rPr>
        <w:t>[</w:t>
      </w:r>
      <w:r w:rsidRPr="00A90F07">
        <w:rPr>
          <w:b/>
          <w:color w:val="000000" w:themeColor="text1"/>
          <w:sz w:val="22"/>
          <w:szCs w:val="22"/>
          <w:highlight w:val="yellow"/>
        </w:rPr>
        <w:t>Jméno a příjmení</w:t>
      </w:r>
      <w:r w:rsidRPr="00A90F07">
        <w:rPr>
          <w:b/>
          <w:color w:val="000000" w:themeColor="text1"/>
          <w:sz w:val="22"/>
          <w:szCs w:val="22"/>
        </w:rPr>
        <w:t>],</w:t>
      </w:r>
      <w:r w:rsidRPr="00A90F07">
        <w:rPr>
          <w:color w:val="000000" w:themeColor="text1"/>
          <w:sz w:val="22"/>
          <w:szCs w:val="22"/>
        </w:rPr>
        <w:t xml:space="preserve"> rodné číslo: </w:t>
      </w:r>
      <w:r w:rsidRPr="00A90F07">
        <w:rPr>
          <w:color w:val="000000" w:themeColor="text1"/>
          <w:sz w:val="22"/>
          <w:szCs w:val="22"/>
          <w:highlight w:val="yellow"/>
        </w:rPr>
        <w:t>[●]</w:t>
      </w:r>
      <w:r w:rsidRPr="00A90F07">
        <w:rPr>
          <w:color w:val="000000" w:themeColor="text1"/>
          <w:sz w:val="22"/>
          <w:szCs w:val="22"/>
        </w:rPr>
        <w:t xml:space="preserve"> / narozen/a dne </w:t>
      </w:r>
      <w:r w:rsidRPr="00A90F07">
        <w:rPr>
          <w:color w:val="000000" w:themeColor="text1"/>
          <w:sz w:val="22"/>
          <w:szCs w:val="22"/>
          <w:highlight w:val="yellow"/>
        </w:rPr>
        <w:t>[●]</w:t>
      </w:r>
      <w:r w:rsidRPr="00A90F07">
        <w:rPr>
          <w:color w:val="000000" w:themeColor="text1"/>
          <w:sz w:val="22"/>
          <w:szCs w:val="22"/>
        </w:rPr>
        <w:t>, trvale bytem na adrese [</w:t>
      </w:r>
      <w:r w:rsidRPr="00A90F07">
        <w:rPr>
          <w:color w:val="000000" w:themeColor="text1"/>
          <w:sz w:val="22"/>
          <w:szCs w:val="22"/>
          <w:highlight w:val="yellow"/>
        </w:rPr>
        <w:t>město, PSČ, ulice</w:t>
      </w:r>
      <w:r w:rsidRPr="00A90F07">
        <w:rPr>
          <w:color w:val="000000" w:themeColor="text1"/>
          <w:sz w:val="22"/>
          <w:szCs w:val="22"/>
        </w:rPr>
        <w:t>], [</w:t>
      </w:r>
      <w:r w:rsidRPr="00A90F07">
        <w:rPr>
          <w:color w:val="000000" w:themeColor="text1"/>
          <w:sz w:val="22"/>
          <w:szCs w:val="22"/>
          <w:highlight w:val="yellow"/>
        </w:rPr>
        <w:t>Česká republika</w:t>
      </w:r>
      <w:r w:rsidRPr="00A90F07">
        <w:rPr>
          <w:color w:val="000000" w:themeColor="text1"/>
          <w:sz w:val="22"/>
          <w:szCs w:val="22"/>
        </w:rPr>
        <w:t>],</w:t>
      </w: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(dále jen „</w:t>
      </w:r>
      <w:r w:rsidRPr="00A90F07">
        <w:rPr>
          <w:b/>
          <w:color w:val="000000" w:themeColor="text1"/>
          <w:sz w:val="22"/>
          <w:szCs w:val="22"/>
        </w:rPr>
        <w:t>nájemce</w:t>
      </w:r>
      <w:r w:rsidRPr="00A90F07">
        <w:rPr>
          <w:color w:val="000000" w:themeColor="text1"/>
          <w:sz w:val="22"/>
          <w:szCs w:val="22"/>
        </w:rPr>
        <w:t>“);</w:t>
      </w:r>
    </w:p>
    <w:p w:rsidR="007421BD" w:rsidRDefault="007421BD" w:rsidP="00C5726A">
      <w:pPr>
        <w:pStyle w:val="Normal1"/>
        <w:rPr>
          <w:color w:val="000000" w:themeColor="text1"/>
          <w:sz w:val="22"/>
          <w:szCs w:val="22"/>
        </w:rPr>
      </w:pP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(pronajímatel a nájemce jsou společně dále označováni jako „</w:t>
      </w:r>
      <w:r w:rsidRPr="00A90F07">
        <w:rPr>
          <w:b/>
          <w:color w:val="000000" w:themeColor="text1"/>
          <w:sz w:val="22"/>
          <w:szCs w:val="22"/>
        </w:rPr>
        <w:t>smluvní strany</w:t>
      </w:r>
      <w:r w:rsidRPr="00A90F07">
        <w:rPr>
          <w:color w:val="000000" w:themeColor="text1"/>
          <w:sz w:val="22"/>
          <w:szCs w:val="22"/>
        </w:rPr>
        <w:t>“ nebo jednotlivě jako „</w:t>
      </w:r>
      <w:r w:rsidRPr="00A90F07">
        <w:rPr>
          <w:b/>
          <w:color w:val="000000" w:themeColor="text1"/>
          <w:sz w:val="22"/>
          <w:szCs w:val="22"/>
        </w:rPr>
        <w:t>smluvní strana</w:t>
      </w:r>
      <w:r w:rsidRPr="00A90F07">
        <w:rPr>
          <w:color w:val="000000" w:themeColor="text1"/>
          <w:sz w:val="22"/>
          <w:szCs w:val="22"/>
        </w:rPr>
        <w:t>“)</w:t>
      </w:r>
    </w:p>
    <w:p w:rsidR="00620043" w:rsidRDefault="00620043" w:rsidP="00620043">
      <w:pPr>
        <w:pStyle w:val="Normal1"/>
        <w:rPr>
          <w:color w:val="000000"/>
          <w:sz w:val="22"/>
          <w:szCs w:val="22"/>
        </w:rPr>
      </w:pPr>
    </w:p>
    <w:p w:rsidR="00620043" w:rsidRDefault="00620043" w:rsidP="00620043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 NA NÁSLEDUJÍCÍM:</w:t>
      </w:r>
    </w:p>
    <w:p w:rsidR="00C5726A" w:rsidRPr="00A90F07" w:rsidRDefault="00C5726A" w:rsidP="00C5726A">
      <w:pPr>
        <w:pStyle w:val="Normal1"/>
        <w:rPr>
          <w:color w:val="000000" w:themeColor="text1"/>
          <w:sz w:val="22"/>
          <w:szCs w:val="22"/>
        </w:rPr>
      </w:pPr>
    </w:p>
    <w:bookmarkEnd w:id="0"/>
    <w:bookmarkEnd w:id="1"/>
    <w:p w:rsidR="00C5726A" w:rsidRPr="00A90F07" w:rsidRDefault="00C5726A" w:rsidP="00965DB8">
      <w:pPr>
        <w:pStyle w:val="nadpisb2"/>
        <w:spacing w:after="0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I.</w:t>
      </w:r>
    </w:p>
    <w:p w:rsidR="00965DB8" w:rsidRPr="00A90F07" w:rsidRDefault="00965DB8" w:rsidP="00C5726A">
      <w:pPr>
        <w:pStyle w:val="nadpisb2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Předmět dohody</w:t>
      </w:r>
    </w:p>
    <w:p w:rsidR="00825F92" w:rsidRPr="00A90F07" w:rsidRDefault="00825F92" w:rsidP="007421BD">
      <w:pPr>
        <w:pStyle w:val="Odstavecseseznamem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A90F07">
        <w:rPr>
          <w:sz w:val="22"/>
          <w:szCs w:val="22"/>
        </w:rPr>
        <w:t xml:space="preserve">Pronajímatel je výlučným vlastníkem bytové jednotky č.  </w:t>
      </w:r>
      <w:r w:rsidRPr="00A90F07">
        <w:rPr>
          <w:sz w:val="22"/>
          <w:szCs w:val="22"/>
          <w:highlight w:val="yellow"/>
        </w:rPr>
        <w:t>[●]</w:t>
      </w:r>
      <w:r w:rsidRPr="00A90F07">
        <w:rPr>
          <w:sz w:val="22"/>
          <w:szCs w:val="22"/>
        </w:rPr>
        <w:t>, nacházející se v </w:t>
      </w:r>
      <w:r w:rsidR="002D2069" w:rsidRPr="00A90F07">
        <w:rPr>
          <w:sz w:val="22"/>
          <w:szCs w:val="22"/>
          <w:highlight w:val="yellow"/>
        </w:rPr>
        <w:t>[●]</w:t>
      </w:r>
      <w:r w:rsidR="002D2069">
        <w:rPr>
          <w:sz w:val="22"/>
          <w:szCs w:val="22"/>
        </w:rPr>
        <w:t xml:space="preserve"> patře </w:t>
      </w:r>
      <w:r w:rsidRPr="00A90F07">
        <w:rPr>
          <w:sz w:val="22"/>
          <w:szCs w:val="22"/>
        </w:rPr>
        <w:t>budov</w:t>
      </w:r>
      <w:r w:rsidR="002D2069">
        <w:rPr>
          <w:sz w:val="22"/>
          <w:szCs w:val="22"/>
        </w:rPr>
        <w:t>y</w:t>
      </w:r>
      <w:r w:rsidRPr="00A90F07">
        <w:rPr>
          <w:sz w:val="22"/>
          <w:szCs w:val="22"/>
        </w:rPr>
        <w:t xml:space="preserve"> č.p. </w:t>
      </w:r>
      <w:r w:rsidRPr="00A90F07">
        <w:rPr>
          <w:sz w:val="22"/>
          <w:szCs w:val="22"/>
          <w:highlight w:val="yellow"/>
        </w:rPr>
        <w:t>[●]</w:t>
      </w:r>
      <w:r w:rsidRPr="00A90F07">
        <w:rPr>
          <w:sz w:val="22"/>
          <w:szCs w:val="22"/>
        </w:rPr>
        <w:t>, na adrese [</w:t>
      </w:r>
      <w:r w:rsidRPr="00A90F07">
        <w:rPr>
          <w:sz w:val="22"/>
          <w:szCs w:val="22"/>
          <w:highlight w:val="yellow"/>
        </w:rPr>
        <w:t>ulice, město, PSČ</w:t>
      </w:r>
      <w:r w:rsidRPr="00A90F07">
        <w:rPr>
          <w:sz w:val="22"/>
          <w:szCs w:val="22"/>
        </w:rPr>
        <w:t>] (dále jen „</w:t>
      </w:r>
      <w:r w:rsidRPr="001B2790">
        <w:rPr>
          <w:b/>
          <w:sz w:val="22"/>
          <w:szCs w:val="22"/>
        </w:rPr>
        <w:t>budova</w:t>
      </w:r>
      <w:r w:rsidRPr="00A90F07">
        <w:rPr>
          <w:sz w:val="22"/>
          <w:szCs w:val="22"/>
        </w:rPr>
        <w:t xml:space="preserve">“). </w:t>
      </w:r>
    </w:p>
    <w:p w:rsidR="00825F92" w:rsidRPr="00A90F07" w:rsidRDefault="00825F92" w:rsidP="007421BD">
      <w:pPr>
        <w:pStyle w:val="Odstavecseseznamem"/>
        <w:ind w:left="426" w:hanging="426"/>
        <w:jc w:val="both"/>
        <w:rPr>
          <w:color w:val="000000" w:themeColor="text1"/>
          <w:sz w:val="22"/>
          <w:szCs w:val="22"/>
        </w:rPr>
      </w:pPr>
    </w:p>
    <w:p w:rsidR="00825F92" w:rsidRPr="00A90F07" w:rsidRDefault="00825F92" w:rsidP="007421BD">
      <w:pPr>
        <w:pStyle w:val="Odstavecseseznamem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A90F07">
        <w:rPr>
          <w:sz w:val="22"/>
          <w:szCs w:val="22"/>
        </w:rPr>
        <w:t xml:space="preserve">Na základě </w:t>
      </w:r>
      <w:r w:rsidRPr="00A90F07">
        <w:rPr>
          <w:color w:val="000000" w:themeColor="text1"/>
          <w:sz w:val="22"/>
          <w:szCs w:val="22"/>
        </w:rPr>
        <w:t xml:space="preserve">nájemní smlouvy ze dne </w:t>
      </w:r>
      <w:r w:rsidRPr="00A90F07">
        <w:rPr>
          <w:color w:val="000000" w:themeColor="text1"/>
          <w:sz w:val="22"/>
          <w:szCs w:val="22"/>
          <w:highlight w:val="yellow"/>
        </w:rPr>
        <w:t>[●]</w:t>
      </w:r>
      <w:r w:rsidRPr="00A90F07">
        <w:rPr>
          <w:color w:val="000000" w:themeColor="text1"/>
          <w:sz w:val="22"/>
          <w:szCs w:val="22"/>
        </w:rPr>
        <w:t xml:space="preserve"> (dále jen „</w:t>
      </w:r>
      <w:r w:rsidRPr="00A90F07">
        <w:rPr>
          <w:b/>
          <w:color w:val="000000" w:themeColor="text1"/>
          <w:sz w:val="22"/>
          <w:szCs w:val="22"/>
        </w:rPr>
        <w:t>nájemní smlouva</w:t>
      </w:r>
      <w:r w:rsidRPr="00A90F07">
        <w:rPr>
          <w:color w:val="000000" w:themeColor="text1"/>
          <w:sz w:val="22"/>
          <w:szCs w:val="22"/>
        </w:rPr>
        <w:t xml:space="preserve">“) přenechal pronajímatel nájemci do užívání </w:t>
      </w:r>
      <w:r w:rsidR="002D2069">
        <w:rPr>
          <w:color w:val="000000" w:themeColor="text1"/>
          <w:sz w:val="22"/>
          <w:szCs w:val="22"/>
        </w:rPr>
        <w:t xml:space="preserve">výše </w:t>
      </w:r>
      <w:r w:rsidR="00DA2560">
        <w:rPr>
          <w:color w:val="000000" w:themeColor="text1"/>
          <w:sz w:val="22"/>
          <w:szCs w:val="22"/>
        </w:rPr>
        <w:t xml:space="preserve">specifikovanou </w:t>
      </w:r>
      <w:r w:rsidRPr="00A90F07">
        <w:rPr>
          <w:sz w:val="22"/>
          <w:szCs w:val="22"/>
        </w:rPr>
        <w:t xml:space="preserve">bytovou jednotku č. </w:t>
      </w:r>
      <w:r w:rsidRPr="00A90F07">
        <w:rPr>
          <w:sz w:val="22"/>
          <w:szCs w:val="22"/>
          <w:highlight w:val="yellow"/>
        </w:rPr>
        <w:t>[●]</w:t>
      </w:r>
      <w:r w:rsidRPr="00A90F07">
        <w:rPr>
          <w:sz w:val="22"/>
          <w:szCs w:val="22"/>
        </w:rPr>
        <w:t xml:space="preserve"> </w:t>
      </w:r>
      <w:r w:rsidR="00D01530">
        <w:rPr>
          <w:sz w:val="22"/>
          <w:szCs w:val="22"/>
        </w:rPr>
        <w:t>(</w:t>
      </w:r>
      <w:r w:rsidRPr="00A90F07">
        <w:rPr>
          <w:sz w:val="22"/>
          <w:szCs w:val="22"/>
        </w:rPr>
        <w:t>dále jen „</w:t>
      </w:r>
      <w:r w:rsidRPr="00A90F07">
        <w:rPr>
          <w:b/>
          <w:sz w:val="22"/>
          <w:szCs w:val="22"/>
        </w:rPr>
        <w:t>byt</w:t>
      </w:r>
      <w:r w:rsidRPr="00A90F07">
        <w:rPr>
          <w:sz w:val="22"/>
          <w:szCs w:val="22"/>
        </w:rPr>
        <w:t xml:space="preserve">“) pro účely bydlení, a to včetně vybavení </w:t>
      </w:r>
      <w:r w:rsidRPr="00620043">
        <w:rPr>
          <w:sz w:val="22"/>
          <w:szCs w:val="22"/>
        </w:rPr>
        <w:t>a příslušenství</w:t>
      </w:r>
      <w:r w:rsidR="00A539B3" w:rsidRPr="00620043">
        <w:rPr>
          <w:sz w:val="22"/>
          <w:szCs w:val="22"/>
        </w:rPr>
        <w:t xml:space="preserve"> definovaného</w:t>
      </w:r>
      <w:r w:rsidR="00A539B3">
        <w:rPr>
          <w:sz w:val="22"/>
          <w:szCs w:val="22"/>
        </w:rPr>
        <w:t xml:space="preserve"> v nájemní smlouvě</w:t>
      </w:r>
      <w:r w:rsidR="006A7432" w:rsidRPr="00A90F07">
        <w:rPr>
          <w:sz w:val="22"/>
          <w:szCs w:val="22"/>
        </w:rPr>
        <w:t xml:space="preserve">. Předmětem nájmu </w:t>
      </w:r>
      <w:r w:rsidRPr="00A90F07">
        <w:rPr>
          <w:sz w:val="22"/>
          <w:szCs w:val="22"/>
        </w:rPr>
        <w:t xml:space="preserve">dle </w:t>
      </w:r>
      <w:r w:rsidR="006A7432" w:rsidRPr="00A90F07">
        <w:rPr>
          <w:sz w:val="22"/>
          <w:szCs w:val="22"/>
        </w:rPr>
        <w:t>nájemní</w:t>
      </w:r>
      <w:r w:rsidRPr="00A90F07">
        <w:rPr>
          <w:sz w:val="22"/>
          <w:szCs w:val="22"/>
        </w:rPr>
        <w:t xml:space="preserve"> smlouvy je tedy byt a jeho </w:t>
      </w:r>
      <w:r w:rsidRPr="00620043">
        <w:rPr>
          <w:sz w:val="22"/>
          <w:szCs w:val="22"/>
        </w:rPr>
        <w:t>vybavení a příslušenství</w:t>
      </w:r>
      <w:r w:rsidRPr="00A90F07">
        <w:rPr>
          <w:sz w:val="22"/>
          <w:szCs w:val="22"/>
        </w:rPr>
        <w:t xml:space="preserve"> (dále jen „</w:t>
      </w:r>
      <w:r w:rsidRPr="00A90F07">
        <w:rPr>
          <w:b/>
          <w:sz w:val="22"/>
          <w:szCs w:val="22"/>
        </w:rPr>
        <w:t>předmět nájmu</w:t>
      </w:r>
      <w:r w:rsidRPr="00A90F07">
        <w:rPr>
          <w:sz w:val="22"/>
          <w:szCs w:val="22"/>
        </w:rPr>
        <w:t>“).</w:t>
      </w:r>
      <w:r w:rsidR="00620043">
        <w:rPr>
          <w:rStyle w:val="Znakapoznpodarou"/>
          <w:sz w:val="22"/>
          <w:szCs w:val="22"/>
        </w:rPr>
        <w:footnoteReference w:id="1"/>
      </w:r>
    </w:p>
    <w:p w:rsidR="00C5726A" w:rsidRPr="00A539B3" w:rsidRDefault="00747382" w:rsidP="007421BD">
      <w:pPr>
        <w:pStyle w:val="Nadpis2"/>
        <w:keepNext w:val="0"/>
        <w:numPr>
          <w:ilvl w:val="0"/>
          <w:numId w:val="6"/>
        </w:numPr>
        <w:ind w:left="426" w:hanging="426"/>
        <w:rPr>
          <w:color w:val="000000" w:themeColor="text1"/>
          <w:szCs w:val="22"/>
        </w:rPr>
      </w:pPr>
      <w:r w:rsidRPr="00A539B3">
        <w:rPr>
          <w:color w:val="000000" w:themeColor="text1"/>
          <w:szCs w:val="22"/>
        </w:rPr>
        <w:t>Smluvní strany se dohodly</w:t>
      </w:r>
      <w:r w:rsidR="00C5726A" w:rsidRPr="00A539B3">
        <w:rPr>
          <w:color w:val="000000" w:themeColor="text1"/>
          <w:szCs w:val="22"/>
        </w:rPr>
        <w:t xml:space="preserve">, že nájem skončí ke dni </w:t>
      </w:r>
      <w:r w:rsidRPr="00A539B3">
        <w:rPr>
          <w:color w:val="000000" w:themeColor="text1"/>
          <w:szCs w:val="22"/>
          <w:highlight w:val="yellow"/>
        </w:rPr>
        <w:t>[●]</w:t>
      </w:r>
      <w:r w:rsidR="00D01530" w:rsidRPr="00A539B3">
        <w:rPr>
          <w:color w:val="000000" w:themeColor="text1"/>
          <w:szCs w:val="22"/>
        </w:rPr>
        <w:t xml:space="preserve"> (dále jen „</w:t>
      </w:r>
      <w:r w:rsidR="00D01530" w:rsidRPr="00A539B3">
        <w:rPr>
          <w:b/>
          <w:color w:val="000000" w:themeColor="text1"/>
          <w:szCs w:val="22"/>
        </w:rPr>
        <w:t>den</w:t>
      </w:r>
      <w:r w:rsidR="00D01530" w:rsidRPr="00A539B3">
        <w:rPr>
          <w:color w:val="000000" w:themeColor="text1"/>
          <w:szCs w:val="22"/>
        </w:rPr>
        <w:t xml:space="preserve"> </w:t>
      </w:r>
      <w:r w:rsidR="00D01530" w:rsidRPr="00A539B3">
        <w:rPr>
          <w:b/>
          <w:color w:val="000000" w:themeColor="text1"/>
          <w:szCs w:val="22"/>
        </w:rPr>
        <w:t>skončení nájmu</w:t>
      </w:r>
      <w:r w:rsidR="00D01530" w:rsidRPr="00A539B3">
        <w:rPr>
          <w:color w:val="000000" w:themeColor="text1"/>
          <w:szCs w:val="22"/>
        </w:rPr>
        <w:t>“)</w:t>
      </w:r>
      <w:r w:rsidRPr="00A539B3">
        <w:rPr>
          <w:color w:val="000000" w:themeColor="text1"/>
          <w:szCs w:val="22"/>
        </w:rPr>
        <w:t>. K</w:t>
      </w:r>
      <w:r w:rsidR="00C5726A" w:rsidRPr="00A539B3">
        <w:rPr>
          <w:color w:val="000000" w:themeColor="text1"/>
          <w:szCs w:val="22"/>
        </w:rPr>
        <w:t>e stejnému</w:t>
      </w:r>
      <w:r w:rsidRPr="00A539B3">
        <w:rPr>
          <w:color w:val="000000" w:themeColor="text1"/>
          <w:szCs w:val="22"/>
        </w:rPr>
        <w:t xml:space="preserve"> dni </w:t>
      </w:r>
      <w:r w:rsidR="00011220" w:rsidRPr="00A539B3">
        <w:rPr>
          <w:color w:val="000000" w:themeColor="text1"/>
          <w:szCs w:val="22"/>
        </w:rPr>
        <w:t>předá nájemce</w:t>
      </w:r>
      <w:r w:rsidRPr="00A539B3">
        <w:rPr>
          <w:color w:val="000000" w:themeColor="text1"/>
          <w:szCs w:val="22"/>
        </w:rPr>
        <w:t xml:space="preserve"> </w:t>
      </w:r>
      <w:r w:rsidR="006A7432" w:rsidRPr="00A539B3">
        <w:rPr>
          <w:color w:val="000000" w:themeColor="text1"/>
          <w:szCs w:val="22"/>
        </w:rPr>
        <w:t xml:space="preserve">vyklizený </w:t>
      </w:r>
      <w:r w:rsidRPr="00A539B3">
        <w:rPr>
          <w:color w:val="000000" w:themeColor="text1"/>
          <w:szCs w:val="22"/>
        </w:rPr>
        <w:t xml:space="preserve">předmět nájmu </w:t>
      </w:r>
      <w:r w:rsidR="00C5726A" w:rsidRPr="00A539B3">
        <w:rPr>
          <w:color w:val="000000" w:themeColor="text1"/>
          <w:szCs w:val="22"/>
        </w:rPr>
        <w:t>pronajímateli</w:t>
      </w:r>
      <w:r w:rsidR="004F2E85" w:rsidRPr="00A539B3">
        <w:rPr>
          <w:color w:val="000000" w:themeColor="text1"/>
          <w:szCs w:val="22"/>
        </w:rPr>
        <w:t xml:space="preserve"> </w:t>
      </w:r>
      <w:r w:rsidR="001A17B3" w:rsidRPr="001B2790">
        <w:rPr>
          <w:color w:val="000000" w:themeColor="text1"/>
          <w:szCs w:val="22"/>
        </w:rPr>
        <w:t>[</w:t>
      </w:r>
      <w:r w:rsidR="00F0714B" w:rsidRPr="00A539B3">
        <w:rPr>
          <w:color w:val="000000" w:themeColor="text1"/>
          <w:szCs w:val="22"/>
          <w:highlight w:val="yellow"/>
        </w:rPr>
        <w:t xml:space="preserve">ve stavu, v jakém byt převzal, s přihlédnutím k běžnému </w:t>
      </w:r>
      <w:r w:rsidR="00F0714B" w:rsidRPr="00744A52">
        <w:rPr>
          <w:color w:val="000000" w:themeColor="text1"/>
          <w:szCs w:val="22"/>
          <w:highlight w:val="yellow"/>
        </w:rPr>
        <w:t>opotřebení</w:t>
      </w:r>
      <w:r w:rsidR="00744A52" w:rsidRPr="00744A52">
        <w:rPr>
          <w:rStyle w:val="Znakapoznpodarou"/>
          <w:color w:val="000000" w:themeColor="text1"/>
          <w:szCs w:val="22"/>
          <w:highlight w:val="yellow"/>
          <w:lang w:val="en-US"/>
        </w:rPr>
        <w:footnoteReference w:id="2"/>
      </w:r>
      <w:r w:rsidR="00A539B3" w:rsidRPr="00744A52">
        <w:rPr>
          <w:color w:val="000000" w:themeColor="text1"/>
          <w:szCs w:val="22"/>
          <w:highlight w:val="yellow"/>
        </w:rPr>
        <w:t xml:space="preserve"> </w:t>
      </w:r>
      <w:r w:rsidR="00A539B3" w:rsidRPr="00620043">
        <w:rPr>
          <w:color w:val="000000" w:themeColor="text1"/>
          <w:szCs w:val="22"/>
          <w:highlight w:val="yellow"/>
        </w:rPr>
        <w:t xml:space="preserve">/ </w:t>
      </w:r>
      <w:r w:rsidR="00A539B3" w:rsidRPr="00620043">
        <w:rPr>
          <w:highlight w:val="yellow"/>
        </w:rPr>
        <w:t>ve stavu odpovídajícím sjednanému způsobu užívání s přihlédnutím k obvyklému opotřebení</w:t>
      </w:r>
      <w:r w:rsidR="001A17B3" w:rsidRPr="001B2790">
        <w:rPr>
          <w:color w:val="000000" w:themeColor="text1"/>
          <w:szCs w:val="22"/>
        </w:rPr>
        <w:t xml:space="preserve">] </w:t>
      </w:r>
      <w:r w:rsidR="00C5726A" w:rsidRPr="00A539B3">
        <w:rPr>
          <w:color w:val="000000" w:themeColor="text1"/>
          <w:szCs w:val="22"/>
        </w:rPr>
        <w:t xml:space="preserve">a budou vypořádány všechny </w:t>
      </w:r>
      <w:r w:rsidRPr="00A539B3">
        <w:rPr>
          <w:color w:val="000000" w:themeColor="text1"/>
          <w:szCs w:val="22"/>
        </w:rPr>
        <w:t xml:space="preserve">vzájemné </w:t>
      </w:r>
      <w:r w:rsidR="00C5726A" w:rsidRPr="00A539B3">
        <w:rPr>
          <w:color w:val="000000" w:themeColor="text1"/>
          <w:szCs w:val="22"/>
        </w:rPr>
        <w:t xml:space="preserve">závazky </w:t>
      </w:r>
      <w:r w:rsidRPr="00A539B3">
        <w:rPr>
          <w:color w:val="000000" w:themeColor="text1"/>
          <w:szCs w:val="22"/>
        </w:rPr>
        <w:t>smluvních stran</w:t>
      </w:r>
      <w:r w:rsidR="00C5726A" w:rsidRPr="00A539B3">
        <w:rPr>
          <w:color w:val="000000" w:themeColor="text1"/>
          <w:szCs w:val="22"/>
        </w:rPr>
        <w:t>.</w:t>
      </w:r>
    </w:p>
    <w:p w:rsidR="007421BD" w:rsidRDefault="007421BD" w:rsidP="00965DB8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C5726A" w:rsidRPr="00A90F07" w:rsidRDefault="00965DB8" w:rsidP="00965DB8">
      <w:pPr>
        <w:pStyle w:val="nadpisb2"/>
        <w:spacing w:after="0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II</w:t>
      </w:r>
      <w:r w:rsidR="00747382" w:rsidRPr="00A90F07">
        <w:rPr>
          <w:color w:val="000000" w:themeColor="text1"/>
          <w:sz w:val="22"/>
          <w:szCs w:val="22"/>
        </w:rPr>
        <w:t>.</w:t>
      </w:r>
    </w:p>
    <w:p w:rsidR="00965DB8" w:rsidRPr="00A90F07" w:rsidRDefault="00965DB8" w:rsidP="00747382">
      <w:pPr>
        <w:pStyle w:val="nadpisb2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Vyrovnání vzájemných závazků</w:t>
      </w:r>
    </w:p>
    <w:p w:rsidR="002D2069" w:rsidRPr="00A12A18" w:rsidRDefault="002D2069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Nájemce</w:t>
      </w:r>
      <w:r w:rsidRPr="00A12A18">
        <w:rPr>
          <w:color w:val="000000" w:themeColor="text1"/>
          <w:sz w:val="22"/>
          <w:szCs w:val="22"/>
        </w:rPr>
        <w:t xml:space="preserve"> předá byt </w:t>
      </w:r>
      <w:r>
        <w:rPr>
          <w:color w:val="000000" w:themeColor="text1"/>
          <w:sz w:val="22"/>
          <w:szCs w:val="22"/>
        </w:rPr>
        <w:t xml:space="preserve">pronajímateli </w:t>
      </w:r>
      <w:r w:rsidRPr="00A12A18">
        <w:rPr>
          <w:color w:val="000000" w:themeColor="text1"/>
          <w:sz w:val="22"/>
          <w:szCs w:val="22"/>
        </w:rPr>
        <w:t>vyčištěný a vy</w:t>
      </w:r>
      <w:r w:rsidRPr="005074CB">
        <w:rPr>
          <w:color w:val="000000" w:themeColor="text1"/>
          <w:sz w:val="22"/>
          <w:szCs w:val="22"/>
        </w:rPr>
        <w:t xml:space="preserve">klizený </w:t>
      </w:r>
      <w:r w:rsidRPr="00DA2560">
        <w:rPr>
          <w:color w:val="000000" w:themeColor="text1"/>
          <w:sz w:val="22"/>
          <w:szCs w:val="22"/>
        </w:rPr>
        <w:t>nejpozději v den skončení</w:t>
      </w:r>
      <w:r w:rsidRPr="00A12A18">
        <w:rPr>
          <w:color w:val="000000" w:themeColor="text1"/>
          <w:sz w:val="22"/>
          <w:szCs w:val="22"/>
        </w:rPr>
        <w:t xml:space="preserve"> nájmu. Při předání bytu proved</w:t>
      </w:r>
      <w:r w:rsidRPr="005074CB">
        <w:rPr>
          <w:color w:val="000000" w:themeColor="text1"/>
          <w:sz w:val="22"/>
          <w:szCs w:val="22"/>
        </w:rPr>
        <w:t>ou obě strany odečet měřičů energií a sepíší o stavu bytu v době předání zápis.</w:t>
      </w:r>
    </w:p>
    <w:p w:rsidR="00A539B3" w:rsidRPr="00A539B3" w:rsidRDefault="00A539B3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 w:rsidRPr="00A539B3">
        <w:rPr>
          <w:color w:val="000000" w:themeColor="text1"/>
          <w:sz w:val="22"/>
          <w:szCs w:val="22"/>
          <w:highlight w:val="yellow"/>
        </w:rPr>
        <w:lastRenderedPageBreak/>
        <w:t xml:space="preserve">[V případě, že nájemce řádně uhradil nájemné za [příslušné kalendářní čtvrtletí / za příslušný kalendářní měsíc], ve kterém nastal den skončení nájmu, vrátí pronajímatel do třiceti (30) dnů ode dne </w:t>
      </w:r>
      <w:r w:rsidR="002D2069">
        <w:rPr>
          <w:color w:val="000000" w:themeColor="text1"/>
          <w:sz w:val="22"/>
          <w:szCs w:val="22"/>
          <w:highlight w:val="yellow"/>
        </w:rPr>
        <w:t>skončení nájmu</w:t>
      </w:r>
      <w:r w:rsidRPr="00A539B3">
        <w:rPr>
          <w:color w:val="000000" w:themeColor="text1"/>
          <w:sz w:val="22"/>
          <w:szCs w:val="22"/>
          <w:highlight w:val="yellow"/>
        </w:rPr>
        <w:t xml:space="preserve"> nájemci nájemné za období ode </w:t>
      </w:r>
      <w:r>
        <w:rPr>
          <w:color w:val="000000" w:themeColor="text1"/>
          <w:sz w:val="22"/>
          <w:szCs w:val="22"/>
          <w:highlight w:val="yellow"/>
        </w:rPr>
        <w:t xml:space="preserve">dne </w:t>
      </w:r>
      <w:r w:rsidRPr="00A539B3">
        <w:rPr>
          <w:color w:val="000000" w:themeColor="text1"/>
          <w:sz w:val="22"/>
          <w:szCs w:val="22"/>
          <w:highlight w:val="yellow"/>
        </w:rPr>
        <w:t xml:space="preserve">skončení nájmu do konce [příslušného kalendářního čtvrtletí / příslušného kalendářního měsíce], za které bylo nájemné hrazeno. V případě, že nájemce je v prodlení s úhradou nájemného, je nájemce povinen dlužné nájemné uhradit pronajímateli nejpozději do patnácti (15) dnů ode dne </w:t>
      </w:r>
      <w:r w:rsidR="002D2069">
        <w:rPr>
          <w:color w:val="000000" w:themeColor="text1"/>
          <w:sz w:val="22"/>
          <w:szCs w:val="22"/>
          <w:highlight w:val="yellow"/>
        </w:rPr>
        <w:t>uzavření této dohody</w:t>
      </w:r>
      <w:r w:rsidRPr="00A539B3">
        <w:rPr>
          <w:color w:val="000000" w:themeColor="text1"/>
          <w:sz w:val="22"/>
          <w:szCs w:val="22"/>
          <w:highlight w:val="yellow"/>
        </w:rPr>
        <w:t>.]</w:t>
      </w:r>
      <w:r w:rsidR="00620043">
        <w:rPr>
          <w:rStyle w:val="Znakapoznpodarou"/>
          <w:color w:val="000000" w:themeColor="text1"/>
          <w:sz w:val="22"/>
          <w:szCs w:val="22"/>
          <w:highlight w:val="yellow"/>
        </w:rPr>
        <w:footnoteReference w:id="3"/>
      </w:r>
    </w:p>
    <w:p w:rsidR="00C5726A" w:rsidRPr="00A90F07" w:rsidRDefault="00A539B3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 w:rsidRPr="00A539B3">
        <w:rPr>
          <w:color w:val="000000" w:themeColor="text1"/>
          <w:sz w:val="22"/>
          <w:szCs w:val="22"/>
        </w:rPr>
        <w:t xml:space="preserve">Poté, co </w:t>
      </w:r>
      <w:r w:rsidR="00DA2560"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 xml:space="preserve">ronajímatel obdrží od poskytovatelů služeb a dodávek </w:t>
      </w:r>
      <w:r w:rsidR="002D2069">
        <w:rPr>
          <w:color w:val="000000" w:themeColor="text1"/>
          <w:sz w:val="22"/>
          <w:szCs w:val="22"/>
        </w:rPr>
        <w:t>energií</w:t>
      </w:r>
      <w:r w:rsidR="002D2069" w:rsidRPr="00A539B3">
        <w:rPr>
          <w:color w:val="000000" w:themeColor="text1"/>
          <w:sz w:val="22"/>
          <w:szCs w:val="22"/>
        </w:rPr>
        <w:t xml:space="preserve"> </w:t>
      </w:r>
      <w:r w:rsidRPr="00A539B3">
        <w:rPr>
          <w:color w:val="000000" w:themeColor="text1"/>
          <w:sz w:val="22"/>
          <w:szCs w:val="22"/>
        </w:rPr>
        <w:t xml:space="preserve">vyúčtování plateb za služby, provede </w:t>
      </w:r>
      <w:r w:rsidR="00DA2560"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 xml:space="preserve">ronajímatel </w:t>
      </w:r>
      <w:r w:rsidR="002D2069">
        <w:rPr>
          <w:color w:val="000000" w:themeColor="text1"/>
          <w:sz w:val="22"/>
          <w:szCs w:val="22"/>
        </w:rPr>
        <w:t xml:space="preserve">do14 dnů </w:t>
      </w:r>
      <w:r w:rsidRPr="00A539B3">
        <w:rPr>
          <w:color w:val="000000" w:themeColor="text1"/>
          <w:sz w:val="22"/>
          <w:szCs w:val="22"/>
        </w:rPr>
        <w:t xml:space="preserve">vyúčtování těchto plateb za služby. </w:t>
      </w:r>
      <w:r w:rsidR="002D2069">
        <w:rPr>
          <w:color w:val="000000" w:themeColor="text1"/>
          <w:sz w:val="22"/>
          <w:szCs w:val="22"/>
        </w:rPr>
        <w:t xml:space="preserve">Pokud podle vyúčtování vznikne přeplatek či nedoplatek, pronajímatel zašle vyúčtování nájemci na adresu: </w:t>
      </w:r>
      <w:r w:rsidR="002D2069" w:rsidRPr="001F6C00">
        <w:rPr>
          <w:sz w:val="22"/>
          <w:szCs w:val="22"/>
          <w:highlight w:val="yellow"/>
        </w:rPr>
        <w:t>[●]</w:t>
      </w:r>
      <w:r w:rsidR="002D2069">
        <w:rPr>
          <w:sz w:val="22"/>
          <w:szCs w:val="22"/>
        </w:rPr>
        <w:t xml:space="preserve"> </w:t>
      </w:r>
      <w:r w:rsidR="002D2069" w:rsidRPr="005074CB">
        <w:rPr>
          <w:color w:val="000000" w:themeColor="text1"/>
          <w:sz w:val="22"/>
          <w:szCs w:val="22"/>
        </w:rPr>
        <w:t>nejpozději do 14 dnů od provedení vyúčtování.</w:t>
      </w:r>
      <w:r w:rsidR="002D2069">
        <w:rPr>
          <w:color w:val="000000" w:themeColor="text1"/>
          <w:sz w:val="22"/>
          <w:szCs w:val="22"/>
        </w:rPr>
        <w:t xml:space="preserve"> </w:t>
      </w:r>
      <w:r w:rsidRPr="00A90F07">
        <w:rPr>
          <w:color w:val="000000" w:themeColor="text1"/>
          <w:sz w:val="22"/>
          <w:szCs w:val="22"/>
        </w:rPr>
        <w:t>Případné přeplatky</w:t>
      </w:r>
      <w:r w:rsidRPr="00A539B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</w:t>
      </w:r>
      <w:r w:rsidRPr="00A539B3">
        <w:rPr>
          <w:color w:val="000000" w:themeColor="text1"/>
          <w:sz w:val="22"/>
          <w:szCs w:val="22"/>
        </w:rPr>
        <w:t xml:space="preserve">ájemce na </w:t>
      </w:r>
      <w:r>
        <w:rPr>
          <w:color w:val="000000" w:themeColor="text1"/>
          <w:sz w:val="22"/>
          <w:szCs w:val="22"/>
        </w:rPr>
        <w:t>zálohách za služby</w:t>
      </w:r>
      <w:r w:rsidRPr="00A539B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je</w:t>
      </w:r>
      <w:r w:rsidRPr="00A539B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 xml:space="preserve">ronajímatel </w:t>
      </w:r>
      <w:r>
        <w:rPr>
          <w:color w:val="000000" w:themeColor="text1"/>
          <w:sz w:val="22"/>
          <w:szCs w:val="22"/>
        </w:rPr>
        <w:t>povinen uhradit n</w:t>
      </w:r>
      <w:r w:rsidRPr="00A539B3">
        <w:rPr>
          <w:color w:val="000000" w:themeColor="text1"/>
          <w:sz w:val="22"/>
          <w:szCs w:val="22"/>
        </w:rPr>
        <w:t>ájemci do třiceti (30) dnů ode dne provedení vyúčtování</w:t>
      </w:r>
      <w:r>
        <w:rPr>
          <w:color w:val="000000" w:themeColor="text1"/>
          <w:sz w:val="22"/>
          <w:szCs w:val="22"/>
        </w:rPr>
        <w:t xml:space="preserve">, a to na </w:t>
      </w:r>
      <w:r w:rsidR="001A17B3" w:rsidRPr="001B2790">
        <w:rPr>
          <w:color w:val="000000" w:themeColor="text1"/>
          <w:sz w:val="22"/>
          <w:szCs w:val="22"/>
        </w:rPr>
        <w:t xml:space="preserve">bankovní účet nájemce </w:t>
      </w:r>
      <w:r w:rsidR="001A17B3" w:rsidRPr="001B2790">
        <w:rPr>
          <w:sz w:val="22"/>
          <w:szCs w:val="22"/>
          <w:highlight w:val="yellow"/>
        </w:rPr>
        <w:t>[●]</w:t>
      </w:r>
      <w:r w:rsidR="001A17B3" w:rsidRPr="001B2790">
        <w:rPr>
          <w:color w:val="000000" w:themeColor="text1"/>
          <w:sz w:val="22"/>
          <w:szCs w:val="22"/>
        </w:rPr>
        <w:t xml:space="preserve"> vedený u </w:t>
      </w:r>
      <w:r w:rsidR="001A17B3" w:rsidRPr="001B2790">
        <w:rPr>
          <w:sz w:val="22"/>
          <w:szCs w:val="22"/>
          <w:highlight w:val="yellow"/>
        </w:rPr>
        <w:t>[●]</w:t>
      </w:r>
      <w:r w:rsidR="002D2069">
        <w:rPr>
          <w:color w:val="000000" w:themeColor="text1"/>
          <w:sz w:val="22"/>
          <w:szCs w:val="22"/>
        </w:rPr>
        <w:t>.</w:t>
      </w:r>
      <w:r w:rsidRPr="00A539B3">
        <w:rPr>
          <w:color w:val="000000" w:themeColor="text1"/>
          <w:sz w:val="22"/>
          <w:szCs w:val="22"/>
        </w:rPr>
        <w:t xml:space="preserve"> V případě, že </w:t>
      </w:r>
      <w:r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>ronajímatel</w:t>
      </w:r>
      <w:r w:rsidR="00DA2560">
        <w:rPr>
          <w:color w:val="000000" w:themeColor="text1"/>
          <w:sz w:val="22"/>
          <w:szCs w:val="22"/>
        </w:rPr>
        <w:t>i</w:t>
      </w:r>
      <w:r w:rsidRPr="00A539B3">
        <w:rPr>
          <w:color w:val="000000" w:themeColor="text1"/>
          <w:sz w:val="22"/>
          <w:szCs w:val="22"/>
        </w:rPr>
        <w:t xml:space="preserve"> </w:t>
      </w:r>
      <w:r w:rsidR="00DA2560">
        <w:rPr>
          <w:color w:val="000000" w:themeColor="text1"/>
          <w:sz w:val="22"/>
          <w:szCs w:val="22"/>
        </w:rPr>
        <w:t>vznikne</w:t>
      </w:r>
      <w:r w:rsidR="00DA2560" w:rsidRPr="00A539B3">
        <w:rPr>
          <w:color w:val="000000" w:themeColor="text1"/>
          <w:sz w:val="22"/>
          <w:szCs w:val="22"/>
        </w:rPr>
        <w:t xml:space="preserve"> </w:t>
      </w:r>
      <w:r w:rsidRPr="00A539B3">
        <w:rPr>
          <w:color w:val="000000" w:themeColor="text1"/>
          <w:sz w:val="22"/>
          <w:szCs w:val="22"/>
        </w:rPr>
        <w:t xml:space="preserve">nedoplatek na </w:t>
      </w:r>
      <w:r>
        <w:rPr>
          <w:color w:val="000000" w:themeColor="text1"/>
          <w:sz w:val="22"/>
          <w:szCs w:val="22"/>
        </w:rPr>
        <w:t>zálohách za služby</w:t>
      </w:r>
      <w:r w:rsidRPr="00A539B3">
        <w:rPr>
          <w:color w:val="000000" w:themeColor="text1"/>
          <w:sz w:val="22"/>
          <w:szCs w:val="22"/>
        </w:rPr>
        <w:t xml:space="preserve">, je </w:t>
      </w:r>
      <w:r>
        <w:rPr>
          <w:color w:val="000000" w:themeColor="text1"/>
          <w:sz w:val="22"/>
          <w:szCs w:val="22"/>
        </w:rPr>
        <w:t>n</w:t>
      </w:r>
      <w:r w:rsidRPr="00A539B3">
        <w:rPr>
          <w:color w:val="000000" w:themeColor="text1"/>
          <w:sz w:val="22"/>
          <w:szCs w:val="22"/>
        </w:rPr>
        <w:t xml:space="preserve">ájemce povinen nedoplatek uhradit </w:t>
      </w:r>
      <w:r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 xml:space="preserve">ronajímateli </w:t>
      </w:r>
      <w:r w:rsidRPr="00A90F07">
        <w:rPr>
          <w:color w:val="000000" w:themeColor="text1"/>
          <w:sz w:val="22"/>
          <w:szCs w:val="22"/>
        </w:rPr>
        <w:t xml:space="preserve">na </w:t>
      </w:r>
      <w:r>
        <w:rPr>
          <w:color w:val="000000" w:themeColor="text1"/>
          <w:sz w:val="22"/>
          <w:szCs w:val="22"/>
        </w:rPr>
        <w:t xml:space="preserve">bankovní </w:t>
      </w:r>
      <w:r w:rsidRPr="00A90F07">
        <w:rPr>
          <w:color w:val="000000" w:themeColor="text1"/>
          <w:sz w:val="22"/>
          <w:szCs w:val="22"/>
        </w:rPr>
        <w:t xml:space="preserve">účet pronajímatele </w:t>
      </w:r>
      <w:r w:rsidRPr="00A90F07">
        <w:rPr>
          <w:sz w:val="22"/>
          <w:szCs w:val="22"/>
          <w:highlight w:val="yellow"/>
        </w:rPr>
        <w:t>[●]</w:t>
      </w:r>
      <w:r w:rsidRPr="00A539B3">
        <w:rPr>
          <w:sz w:val="22"/>
          <w:szCs w:val="22"/>
        </w:rPr>
        <w:t xml:space="preserve"> vedený u </w:t>
      </w:r>
      <w:r w:rsidRPr="00A90F07">
        <w:rPr>
          <w:sz w:val="22"/>
          <w:szCs w:val="22"/>
          <w:highlight w:val="yellow"/>
        </w:rPr>
        <w:t>[●]</w:t>
      </w:r>
      <w:r>
        <w:rPr>
          <w:color w:val="000000" w:themeColor="text1"/>
          <w:sz w:val="22"/>
          <w:szCs w:val="22"/>
        </w:rPr>
        <w:t>, a to</w:t>
      </w:r>
      <w:r w:rsidRPr="00A90F07">
        <w:rPr>
          <w:color w:val="000000" w:themeColor="text1"/>
          <w:sz w:val="22"/>
          <w:szCs w:val="22"/>
        </w:rPr>
        <w:t xml:space="preserve"> </w:t>
      </w:r>
      <w:r w:rsidRPr="00A539B3">
        <w:rPr>
          <w:color w:val="000000" w:themeColor="text1"/>
          <w:sz w:val="22"/>
          <w:szCs w:val="22"/>
        </w:rPr>
        <w:t xml:space="preserve">nejpozději do patnácti (15) dnů ode dne doručení oznámení </w:t>
      </w:r>
      <w:r>
        <w:rPr>
          <w:color w:val="000000" w:themeColor="text1"/>
          <w:sz w:val="22"/>
          <w:szCs w:val="22"/>
        </w:rPr>
        <w:t>p</w:t>
      </w:r>
      <w:r w:rsidRPr="00A539B3">
        <w:rPr>
          <w:color w:val="000000" w:themeColor="text1"/>
          <w:sz w:val="22"/>
          <w:szCs w:val="22"/>
        </w:rPr>
        <w:t>ronajímatele o provedení vyúčtování</w:t>
      </w:r>
      <w:r>
        <w:rPr>
          <w:color w:val="000000" w:themeColor="text1"/>
          <w:sz w:val="22"/>
          <w:szCs w:val="22"/>
        </w:rPr>
        <w:t>.</w:t>
      </w:r>
      <w:r w:rsidRPr="00A539B3">
        <w:rPr>
          <w:color w:val="000000" w:themeColor="text1"/>
          <w:sz w:val="22"/>
          <w:szCs w:val="22"/>
        </w:rPr>
        <w:t xml:space="preserve"> </w:t>
      </w:r>
    </w:p>
    <w:p w:rsidR="00965DB8" w:rsidRPr="00A90F07" w:rsidRDefault="00965DB8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Pronajímatel je povinen vrátit nájemci kauci ve výši, v jaké ji nepoužil k účelům předvídaným nájemní smlouvou [</w:t>
      </w:r>
      <w:r w:rsidRPr="00A90F07">
        <w:rPr>
          <w:color w:val="000000" w:themeColor="text1"/>
          <w:sz w:val="22"/>
          <w:szCs w:val="22"/>
          <w:highlight w:val="yellow"/>
        </w:rPr>
        <w:t>a to spolu s příslušenstvím</w:t>
      </w:r>
      <w:r w:rsidRPr="00A90F07">
        <w:rPr>
          <w:color w:val="000000" w:themeColor="text1"/>
          <w:sz w:val="22"/>
          <w:szCs w:val="22"/>
        </w:rPr>
        <w:t>]</w:t>
      </w:r>
      <w:r w:rsidR="00620043">
        <w:rPr>
          <w:rStyle w:val="Znakapoznpodarou"/>
          <w:color w:val="000000" w:themeColor="text1"/>
          <w:sz w:val="22"/>
          <w:szCs w:val="22"/>
        </w:rPr>
        <w:footnoteReference w:id="4"/>
      </w:r>
      <w:r w:rsidR="00D01530">
        <w:rPr>
          <w:color w:val="000000" w:themeColor="text1"/>
          <w:sz w:val="22"/>
          <w:szCs w:val="22"/>
        </w:rPr>
        <w:t xml:space="preserve">, a to do </w:t>
      </w:r>
      <w:r w:rsidR="009E11BE" w:rsidRPr="00A90F07">
        <w:rPr>
          <w:color w:val="000000" w:themeColor="text1"/>
          <w:sz w:val="22"/>
          <w:szCs w:val="22"/>
          <w:highlight w:val="yellow"/>
        </w:rPr>
        <w:t>[●]</w:t>
      </w:r>
      <w:r w:rsidR="009E11BE" w:rsidRPr="001B2790">
        <w:rPr>
          <w:color w:val="000000" w:themeColor="text1"/>
          <w:sz w:val="22"/>
          <w:szCs w:val="22"/>
        </w:rPr>
        <w:t xml:space="preserve"> </w:t>
      </w:r>
      <w:r w:rsidR="00D01530">
        <w:rPr>
          <w:color w:val="000000" w:themeColor="text1"/>
          <w:sz w:val="22"/>
          <w:szCs w:val="22"/>
        </w:rPr>
        <w:t>ode dne skončení nájmu</w:t>
      </w:r>
      <w:r w:rsidR="003E339C">
        <w:rPr>
          <w:color w:val="000000" w:themeColor="text1"/>
          <w:sz w:val="22"/>
          <w:szCs w:val="22"/>
        </w:rPr>
        <w:t xml:space="preserve"> převodem</w:t>
      </w:r>
      <w:r w:rsidR="00DA2560">
        <w:rPr>
          <w:color w:val="000000" w:themeColor="text1"/>
          <w:sz w:val="22"/>
          <w:szCs w:val="22"/>
        </w:rPr>
        <w:t xml:space="preserve"> na</w:t>
      </w:r>
      <w:r w:rsidR="003E339C">
        <w:rPr>
          <w:color w:val="000000" w:themeColor="text1"/>
          <w:sz w:val="22"/>
          <w:szCs w:val="22"/>
        </w:rPr>
        <w:t xml:space="preserve"> </w:t>
      </w:r>
      <w:r w:rsidR="001A17B3" w:rsidRPr="001B2790">
        <w:rPr>
          <w:color w:val="000000" w:themeColor="text1"/>
          <w:sz w:val="22"/>
          <w:szCs w:val="22"/>
        </w:rPr>
        <w:t>bankovní účet nájemce</w:t>
      </w:r>
      <w:r w:rsidR="003E339C" w:rsidRPr="001B2790">
        <w:rPr>
          <w:color w:val="000000" w:themeColor="text1"/>
          <w:sz w:val="22"/>
          <w:szCs w:val="22"/>
        </w:rPr>
        <w:t xml:space="preserve"> </w:t>
      </w:r>
      <w:r w:rsidR="003E339C" w:rsidRPr="00DA2560">
        <w:rPr>
          <w:color w:val="000000" w:themeColor="text1"/>
          <w:sz w:val="22"/>
          <w:szCs w:val="22"/>
          <w:highlight w:val="yellow"/>
        </w:rPr>
        <w:t>[●]</w:t>
      </w:r>
      <w:r w:rsidR="003E339C" w:rsidRPr="001B2790">
        <w:rPr>
          <w:color w:val="000000" w:themeColor="text1"/>
          <w:sz w:val="22"/>
          <w:szCs w:val="22"/>
        </w:rPr>
        <w:t xml:space="preserve"> vedený u </w:t>
      </w:r>
      <w:r w:rsidR="003E339C" w:rsidRPr="00DA2560">
        <w:rPr>
          <w:color w:val="000000" w:themeColor="text1"/>
          <w:sz w:val="22"/>
          <w:szCs w:val="22"/>
          <w:highlight w:val="yellow"/>
        </w:rPr>
        <w:t>[●]</w:t>
      </w:r>
      <w:r w:rsidR="003E339C" w:rsidRPr="00DA2560">
        <w:rPr>
          <w:color w:val="000000" w:themeColor="text1"/>
          <w:sz w:val="22"/>
          <w:szCs w:val="22"/>
        </w:rPr>
        <w:t>.</w:t>
      </w:r>
      <w:r w:rsidRPr="00A90F07">
        <w:rPr>
          <w:color w:val="000000" w:themeColor="text1"/>
          <w:sz w:val="22"/>
          <w:szCs w:val="22"/>
        </w:rPr>
        <w:t xml:space="preserve"> </w:t>
      </w:r>
    </w:p>
    <w:p w:rsidR="004F2E85" w:rsidRPr="00A90F07" w:rsidRDefault="006A7432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[</w:t>
      </w:r>
      <w:r w:rsidR="004F2E85" w:rsidRPr="00A90F07">
        <w:rPr>
          <w:color w:val="000000" w:themeColor="text1"/>
          <w:sz w:val="22"/>
          <w:szCs w:val="22"/>
          <w:highlight w:val="yellow"/>
        </w:rPr>
        <w:t>Nájemce zajistí drobné opravy a náklady spojené s údržbou bytu, jejichž potřeba vznikla do doby skončení nájmu, nejpozději ke dni předání bytu. Pokud tak nájemce neučiní, je pronajímatel oprávněn provést potřebné opravy a běžnou údržbu na náklad nájemce</w:t>
      </w:r>
      <w:r w:rsidR="004F2E85" w:rsidRPr="00A90F07">
        <w:rPr>
          <w:color w:val="000000" w:themeColor="text1"/>
          <w:sz w:val="22"/>
          <w:szCs w:val="22"/>
        </w:rPr>
        <w:t>.</w:t>
      </w:r>
      <w:r w:rsidRPr="00A90F07">
        <w:rPr>
          <w:color w:val="000000" w:themeColor="text1"/>
          <w:sz w:val="22"/>
          <w:szCs w:val="22"/>
        </w:rPr>
        <w:t>]</w:t>
      </w:r>
      <w:r w:rsidR="00620043">
        <w:rPr>
          <w:rStyle w:val="Znakapoznpodarou"/>
          <w:color w:val="000000" w:themeColor="text1"/>
          <w:sz w:val="22"/>
          <w:szCs w:val="22"/>
        </w:rPr>
        <w:footnoteReference w:id="5"/>
      </w:r>
    </w:p>
    <w:p w:rsidR="003E339C" w:rsidRPr="001B2790" w:rsidRDefault="003E339C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  <w:highlight w:val="yellow"/>
        </w:rPr>
      </w:pPr>
      <w:r w:rsidRPr="00A90F07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  <w:highlight w:val="yellow"/>
        </w:rPr>
        <w:t>Obě smluvní strany potvrzují, že nájemce za dobu trvání nájmu neprovedl v bytě žádné změny.</w:t>
      </w:r>
      <w:r w:rsidRPr="00A90F07">
        <w:rPr>
          <w:color w:val="000000" w:themeColor="text1"/>
          <w:sz w:val="22"/>
          <w:szCs w:val="22"/>
        </w:rPr>
        <w:t xml:space="preserve">] </w:t>
      </w:r>
      <w:r>
        <w:rPr>
          <w:color w:val="000000" w:themeColor="text1"/>
          <w:sz w:val="22"/>
          <w:szCs w:val="22"/>
        </w:rPr>
        <w:t xml:space="preserve">/ </w:t>
      </w:r>
      <w:r w:rsidRPr="00A90F07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  <w:highlight w:val="yellow"/>
        </w:rPr>
        <w:t xml:space="preserve">Obě smluvní strany se dohodly na tom, že pronajímatel není povinen hradit nájemci žádnou protihodnotu za změny v bytě, které provedl nájemce za dobu trvání nájmu a jejichž specifikace je uvedena v příloze č. </w:t>
      </w:r>
      <w:r w:rsidR="001B2790">
        <w:rPr>
          <w:color w:val="000000" w:themeColor="text1"/>
          <w:sz w:val="22"/>
          <w:szCs w:val="22"/>
          <w:highlight w:val="yellow"/>
        </w:rPr>
        <w:t>1</w:t>
      </w:r>
      <w:r>
        <w:rPr>
          <w:color w:val="000000" w:themeColor="text1"/>
          <w:sz w:val="22"/>
          <w:szCs w:val="22"/>
          <w:highlight w:val="yellow"/>
        </w:rPr>
        <w:t xml:space="preserve"> této dohody a nájemce se práva na úhradu této protihodnoty výslovně vzdává</w:t>
      </w:r>
      <w:r w:rsidRPr="004C086C">
        <w:rPr>
          <w:color w:val="000000" w:themeColor="text1"/>
          <w:sz w:val="22"/>
          <w:szCs w:val="22"/>
          <w:highlight w:val="yellow"/>
        </w:rPr>
        <w:t>.</w:t>
      </w:r>
      <w:r w:rsidRPr="00A90F07">
        <w:rPr>
          <w:color w:val="000000" w:themeColor="text1"/>
          <w:sz w:val="22"/>
          <w:szCs w:val="22"/>
        </w:rPr>
        <w:t>]</w:t>
      </w:r>
      <w:r>
        <w:rPr>
          <w:rStyle w:val="Znakapoznpodarou"/>
          <w:color w:val="000000" w:themeColor="text1"/>
          <w:sz w:val="22"/>
          <w:szCs w:val="22"/>
        </w:rPr>
        <w:footnoteReference w:id="6"/>
      </w:r>
      <w:r>
        <w:rPr>
          <w:color w:val="000000" w:themeColor="text1"/>
          <w:sz w:val="22"/>
          <w:szCs w:val="22"/>
        </w:rPr>
        <w:t xml:space="preserve"> /</w:t>
      </w:r>
      <w:r w:rsidRPr="00A90F07">
        <w:rPr>
          <w:color w:val="000000" w:themeColor="text1"/>
          <w:sz w:val="22"/>
          <w:szCs w:val="22"/>
        </w:rPr>
        <w:t xml:space="preserve"> [</w:t>
      </w:r>
      <w:r>
        <w:rPr>
          <w:color w:val="000000" w:themeColor="text1"/>
          <w:sz w:val="22"/>
          <w:szCs w:val="22"/>
          <w:highlight w:val="yellow"/>
        </w:rPr>
        <w:t xml:space="preserve">Pronajímatel je povinen uhradit </w:t>
      </w:r>
      <w:r w:rsidRPr="004C086C">
        <w:rPr>
          <w:color w:val="000000" w:themeColor="text1"/>
          <w:sz w:val="22"/>
          <w:szCs w:val="22"/>
          <w:highlight w:val="yellow"/>
        </w:rPr>
        <w:t>nájemci náklady</w:t>
      </w:r>
      <w:r>
        <w:rPr>
          <w:color w:val="000000" w:themeColor="text1"/>
          <w:sz w:val="22"/>
          <w:szCs w:val="22"/>
          <w:highlight w:val="yellow"/>
        </w:rPr>
        <w:t xml:space="preserve"> spojené se </w:t>
      </w:r>
      <w:r w:rsidRPr="004C086C">
        <w:rPr>
          <w:color w:val="000000" w:themeColor="text1"/>
          <w:sz w:val="22"/>
          <w:szCs w:val="22"/>
          <w:highlight w:val="yellow"/>
        </w:rPr>
        <w:t>změn</w:t>
      </w:r>
      <w:r>
        <w:rPr>
          <w:color w:val="000000" w:themeColor="text1"/>
          <w:sz w:val="22"/>
          <w:szCs w:val="22"/>
          <w:highlight w:val="yellow"/>
        </w:rPr>
        <w:t>ami (</w:t>
      </w:r>
      <w:r w:rsidRPr="004C086C">
        <w:rPr>
          <w:color w:val="000000" w:themeColor="text1"/>
          <w:sz w:val="22"/>
          <w:szCs w:val="22"/>
          <w:highlight w:val="yellow"/>
        </w:rPr>
        <w:t>po odečtení amortizace</w:t>
      </w:r>
      <w:r>
        <w:rPr>
          <w:color w:val="000000" w:themeColor="text1"/>
          <w:sz w:val="22"/>
          <w:szCs w:val="22"/>
          <w:highlight w:val="yellow"/>
        </w:rPr>
        <w:t>)</w:t>
      </w:r>
      <w:r w:rsidRPr="004C086C">
        <w:rPr>
          <w:color w:val="000000" w:themeColor="text1"/>
          <w:sz w:val="22"/>
          <w:szCs w:val="22"/>
          <w:highlight w:val="yellow"/>
        </w:rPr>
        <w:t xml:space="preserve">, které </w:t>
      </w:r>
      <w:r>
        <w:rPr>
          <w:color w:val="000000" w:themeColor="text1"/>
          <w:sz w:val="22"/>
          <w:szCs w:val="22"/>
          <w:highlight w:val="yellow"/>
        </w:rPr>
        <w:t xml:space="preserve">v bytě </w:t>
      </w:r>
      <w:r w:rsidRPr="004C086C">
        <w:rPr>
          <w:color w:val="000000" w:themeColor="text1"/>
          <w:sz w:val="22"/>
          <w:szCs w:val="22"/>
          <w:highlight w:val="yellow"/>
        </w:rPr>
        <w:t>provedl se souhlasem pronajímatele</w:t>
      </w:r>
      <w:r>
        <w:rPr>
          <w:color w:val="000000" w:themeColor="text1"/>
          <w:sz w:val="22"/>
          <w:szCs w:val="22"/>
          <w:highlight w:val="yellow"/>
        </w:rPr>
        <w:t xml:space="preserve"> a k úhradě kterých se pronajímatel v nájemní smlouvě či později písemně zavázal,</w:t>
      </w:r>
      <w:r w:rsidRPr="009E0A02">
        <w:rPr>
          <w:color w:val="000000" w:themeColor="text1"/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 xml:space="preserve">jejichž specifikace je uvedena v příloze č. </w:t>
      </w:r>
      <w:r w:rsidR="001B2790">
        <w:rPr>
          <w:color w:val="000000" w:themeColor="text1"/>
          <w:sz w:val="22"/>
          <w:szCs w:val="22"/>
          <w:highlight w:val="yellow"/>
        </w:rPr>
        <w:t>1</w:t>
      </w:r>
      <w:r>
        <w:rPr>
          <w:color w:val="000000" w:themeColor="text1"/>
          <w:sz w:val="22"/>
          <w:szCs w:val="22"/>
          <w:highlight w:val="yellow"/>
        </w:rPr>
        <w:t xml:space="preserve"> této dohody, a to podle dohody smluvních stran v částce </w:t>
      </w:r>
      <w:r w:rsidRPr="00A90F07">
        <w:rPr>
          <w:sz w:val="22"/>
          <w:szCs w:val="22"/>
          <w:highlight w:val="yellow"/>
        </w:rPr>
        <w:t>[●]</w:t>
      </w:r>
      <w:r>
        <w:rPr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>Kč</w:t>
      </w:r>
      <w:r w:rsidRPr="00DA2560">
        <w:rPr>
          <w:color w:val="000000" w:themeColor="text1"/>
          <w:sz w:val="22"/>
          <w:szCs w:val="22"/>
          <w:highlight w:val="yellow"/>
        </w:rPr>
        <w:t>.</w:t>
      </w:r>
      <w:r w:rsidR="00DA2560" w:rsidRPr="001B2790">
        <w:rPr>
          <w:color w:val="000000" w:themeColor="text1"/>
          <w:sz w:val="22"/>
          <w:szCs w:val="22"/>
          <w:highlight w:val="yellow"/>
        </w:rPr>
        <w:t xml:space="preserve"> </w:t>
      </w:r>
      <w:r w:rsidR="00DA2560" w:rsidRPr="00DA2560">
        <w:rPr>
          <w:color w:val="000000" w:themeColor="text1"/>
          <w:sz w:val="22"/>
          <w:szCs w:val="22"/>
          <w:highlight w:val="yellow"/>
        </w:rPr>
        <w:t>Ú</w:t>
      </w:r>
      <w:r w:rsidR="00DA2560" w:rsidRPr="001A17B3">
        <w:rPr>
          <w:color w:val="000000" w:themeColor="text1"/>
          <w:sz w:val="22"/>
          <w:szCs w:val="22"/>
          <w:highlight w:val="yellow"/>
        </w:rPr>
        <w:t xml:space="preserve">hrada výše uvedené částky bude provedena převodem na účet nájemce do </w:t>
      </w:r>
      <w:r w:rsidR="00DA2560" w:rsidRPr="001A17B3">
        <w:rPr>
          <w:sz w:val="22"/>
          <w:szCs w:val="22"/>
          <w:highlight w:val="yellow"/>
        </w:rPr>
        <w:t xml:space="preserve">[●] </w:t>
      </w:r>
      <w:r w:rsidR="00DA2560" w:rsidRPr="001A17B3">
        <w:rPr>
          <w:color w:val="000000" w:themeColor="text1"/>
          <w:sz w:val="22"/>
          <w:szCs w:val="22"/>
          <w:highlight w:val="yellow"/>
        </w:rPr>
        <w:t>dnů ode dne uzavření této dohody.</w:t>
      </w:r>
      <w:r w:rsidRPr="00A90F07">
        <w:rPr>
          <w:color w:val="000000" w:themeColor="text1"/>
          <w:sz w:val="22"/>
          <w:szCs w:val="22"/>
        </w:rPr>
        <w:t>]</w:t>
      </w:r>
      <w:r>
        <w:rPr>
          <w:rStyle w:val="Znakapoznpodarou"/>
          <w:color w:val="000000" w:themeColor="text1"/>
          <w:sz w:val="22"/>
          <w:szCs w:val="22"/>
        </w:rPr>
        <w:footnoteReference w:id="7"/>
      </w:r>
      <w:r>
        <w:rPr>
          <w:color w:val="000000" w:themeColor="text1"/>
          <w:sz w:val="22"/>
          <w:szCs w:val="22"/>
        </w:rPr>
        <w:t xml:space="preserve"> / </w:t>
      </w:r>
      <w:r w:rsidRPr="00C613BD">
        <w:rPr>
          <w:color w:val="000000" w:themeColor="text1"/>
          <w:sz w:val="22"/>
          <w:szCs w:val="22"/>
        </w:rPr>
        <w:t>[</w:t>
      </w:r>
      <w:r w:rsidRPr="004C086C">
        <w:rPr>
          <w:color w:val="000000" w:themeColor="text1"/>
          <w:sz w:val="22"/>
          <w:szCs w:val="22"/>
          <w:highlight w:val="yellow"/>
        </w:rPr>
        <w:t xml:space="preserve">Pronajímatel je povinen uhradit </w:t>
      </w:r>
      <w:r>
        <w:rPr>
          <w:color w:val="000000" w:themeColor="text1"/>
          <w:sz w:val="22"/>
          <w:szCs w:val="22"/>
          <w:highlight w:val="yellow"/>
        </w:rPr>
        <w:t xml:space="preserve">nájemci </w:t>
      </w:r>
      <w:r w:rsidRPr="004C086C">
        <w:rPr>
          <w:color w:val="000000" w:themeColor="text1"/>
          <w:sz w:val="22"/>
          <w:szCs w:val="22"/>
          <w:highlight w:val="yellow"/>
        </w:rPr>
        <w:t xml:space="preserve">protihodnotu změn </w:t>
      </w:r>
      <w:r>
        <w:rPr>
          <w:color w:val="000000" w:themeColor="text1"/>
          <w:sz w:val="22"/>
          <w:szCs w:val="22"/>
          <w:highlight w:val="yellow"/>
        </w:rPr>
        <w:t xml:space="preserve">v bytě </w:t>
      </w:r>
      <w:r w:rsidRPr="004C086C">
        <w:rPr>
          <w:color w:val="000000" w:themeColor="text1"/>
          <w:sz w:val="22"/>
          <w:szCs w:val="22"/>
          <w:highlight w:val="yellow"/>
        </w:rPr>
        <w:t>nájemcem provedených (sníženou o amortizaci</w:t>
      </w:r>
      <w:r>
        <w:rPr>
          <w:color w:val="000000" w:themeColor="text1"/>
          <w:sz w:val="22"/>
          <w:szCs w:val="22"/>
          <w:highlight w:val="yellow"/>
        </w:rPr>
        <w:t xml:space="preserve">), jejichž specifikace je uvedena v příloze č. </w:t>
      </w:r>
      <w:r w:rsidR="001B2790">
        <w:rPr>
          <w:color w:val="000000" w:themeColor="text1"/>
          <w:sz w:val="22"/>
          <w:szCs w:val="22"/>
          <w:highlight w:val="yellow"/>
        </w:rPr>
        <w:t>1</w:t>
      </w:r>
      <w:r>
        <w:rPr>
          <w:color w:val="000000" w:themeColor="text1"/>
          <w:sz w:val="22"/>
          <w:szCs w:val="22"/>
          <w:highlight w:val="yellow"/>
        </w:rPr>
        <w:t xml:space="preserve"> této dohody,</w:t>
      </w:r>
      <w:r w:rsidRPr="0057569D">
        <w:rPr>
          <w:color w:val="000000" w:themeColor="text1"/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 xml:space="preserve">a to podle dohody smluvních stran v částce </w:t>
      </w:r>
      <w:r w:rsidRPr="00A90F07">
        <w:rPr>
          <w:sz w:val="22"/>
          <w:szCs w:val="22"/>
          <w:highlight w:val="yellow"/>
        </w:rPr>
        <w:t>[●]</w:t>
      </w:r>
      <w:r>
        <w:rPr>
          <w:sz w:val="22"/>
          <w:szCs w:val="22"/>
          <w:highlight w:val="yellow"/>
        </w:rPr>
        <w:t xml:space="preserve"> </w:t>
      </w:r>
      <w:r>
        <w:rPr>
          <w:color w:val="000000" w:themeColor="text1"/>
          <w:sz w:val="22"/>
          <w:szCs w:val="22"/>
          <w:highlight w:val="yellow"/>
        </w:rPr>
        <w:t>Kč</w:t>
      </w:r>
      <w:r w:rsidR="001A17B3">
        <w:rPr>
          <w:color w:val="000000" w:themeColor="text1"/>
          <w:sz w:val="22"/>
          <w:szCs w:val="22"/>
          <w:highlight w:val="yellow"/>
        </w:rPr>
        <w:t>.]</w:t>
      </w:r>
      <w:r w:rsidR="001A17B3" w:rsidRPr="001B2790">
        <w:rPr>
          <w:rStyle w:val="Znakapoznpodarou"/>
          <w:color w:val="000000" w:themeColor="text1"/>
          <w:sz w:val="22"/>
          <w:szCs w:val="22"/>
          <w:highlight w:val="yellow"/>
        </w:rPr>
        <w:footnoteReference w:id="8"/>
      </w:r>
      <w:r w:rsidR="001A17B3" w:rsidRPr="001B2790">
        <w:rPr>
          <w:color w:val="000000" w:themeColor="text1"/>
          <w:sz w:val="22"/>
          <w:szCs w:val="22"/>
          <w:highlight w:val="yellow"/>
        </w:rPr>
        <w:t xml:space="preserve"> Úhrada výše uvedené částky bude provedena převodem na účet nájemce do </w:t>
      </w:r>
      <w:r w:rsidR="001A17B3" w:rsidRPr="001B2790">
        <w:rPr>
          <w:sz w:val="22"/>
          <w:szCs w:val="22"/>
          <w:highlight w:val="yellow"/>
        </w:rPr>
        <w:t xml:space="preserve">[●] </w:t>
      </w:r>
      <w:r w:rsidR="001A17B3" w:rsidRPr="001B2790">
        <w:rPr>
          <w:color w:val="000000" w:themeColor="text1"/>
          <w:sz w:val="22"/>
          <w:szCs w:val="22"/>
          <w:highlight w:val="yellow"/>
        </w:rPr>
        <w:t>dnů ode dne uzavření této dohody.</w:t>
      </w:r>
    </w:p>
    <w:p w:rsidR="003E339C" w:rsidRDefault="003E339C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Nájemce se zavazuje zajistit, aby veškeré osoby, které měly v byte nahlášen v souvislosti s jeho nájemní smlouvou pobyt, změnily bez zbytečného odkladu </w:t>
      </w:r>
      <w:r w:rsidR="00C25D42">
        <w:rPr>
          <w:color w:val="000000" w:themeColor="text1"/>
          <w:sz w:val="22"/>
          <w:szCs w:val="22"/>
        </w:rPr>
        <w:t xml:space="preserve">ode dne skončení nájmu </w:t>
      </w:r>
      <w:r>
        <w:rPr>
          <w:color w:val="000000" w:themeColor="text1"/>
          <w:sz w:val="22"/>
          <w:szCs w:val="22"/>
        </w:rPr>
        <w:t>u příslušné ohlašovny místo svého pobytu</w:t>
      </w:r>
      <w:r w:rsidR="001B2790">
        <w:rPr>
          <w:color w:val="000000" w:themeColor="text1"/>
          <w:sz w:val="22"/>
          <w:szCs w:val="22"/>
        </w:rPr>
        <w:t>.</w:t>
      </w:r>
    </w:p>
    <w:p w:rsidR="006A7432" w:rsidRPr="00A90F07" w:rsidRDefault="006A7432" w:rsidP="007421BD">
      <w:pPr>
        <w:pStyle w:val="odrazkap2"/>
        <w:numPr>
          <w:ilvl w:val="0"/>
          <w:numId w:val="1"/>
        </w:numPr>
        <w:ind w:left="426" w:hanging="426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 xml:space="preserve">Smluvní strany tímto prohlašují, že </w:t>
      </w:r>
      <w:r w:rsidR="00A539B3">
        <w:rPr>
          <w:color w:val="000000" w:themeColor="text1"/>
          <w:sz w:val="22"/>
          <w:szCs w:val="22"/>
        </w:rPr>
        <w:t>po splnění</w:t>
      </w:r>
      <w:r w:rsidRPr="00A90F07">
        <w:rPr>
          <w:color w:val="000000" w:themeColor="text1"/>
          <w:sz w:val="22"/>
          <w:szCs w:val="22"/>
        </w:rPr>
        <w:t xml:space="preserve"> výše uvedeného ne</w:t>
      </w:r>
      <w:r w:rsidR="003E339C">
        <w:rPr>
          <w:color w:val="000000" w:themeColor="text1"/>
          <w:sz w:val="22"/>
          <w:szCs w:val="22"/>
        </w:rPr>
        <w:t>budou mít</w:t>
      </w:r>
      <w:r w:rsidRPr="00A90F07">
        <w:rPr>
          <w:color w:val="000000" w:themeColor="text1"/>
          <w:sz w:val="22"/>
          <w:szCs w:val="22"/>
        </w:rPr>
        <w:t xml:space="preserve"> vůči sobě žádné jiné </w:t>
      </w:r>
      <w:r w:rsidR="00A539B3">
        <w:rPr>
          <w:color w:val="000000" w:themeColor="text1"/>
          <w:sz w:val="22"/>
          <w:szCs w:val="22"/>
        </w:rPr>
        <w:t xml:space="preserve">nevypořádané </w:t>
      </w:r>
      <w:r w:rsidRPr="00A90F07">
        <w:rPr>
          <w:color w:val="000000" w:themeColor="text1"/>
          <w:sz w:val="22"/>
          <w:szCs w:val="22"/>
        </w:rPr>
        <w:t xml:space="preserve">závazky </w:t>
      </w:r>
      <w:r w:rsidR="00A539B3">
        <w:rPr>
          <w:color w:val="000000" w:themeColor="text1"/>
          <w:sz w:val="22"/>
          <w:szCs w:val="22"/>
        </w:rPr>
        <w:t>a</w:t>
      </w:r>
      <w:r w:rsidR="00A539B3" w:rsidRPr="00A539B3">
        <w:rPr>
          <w:color w:val="000000" w:themeColor="text1"/>
          <w:sz w:val="22"/>
          <w:szCs w:val="22"/>
        </w:rPr>
        <w:t xml:space="preserve"> </w:t>
      </w:r>
      <w:r w:rsidR="00A539B3">
        <w:rPr>
          <w:color w:val="000000" w:themeColor="text1"/>
          <w:sz w:val="22"/>
          <w:szCs w:val="22"/>
        </w:rPr>
        <w:t xml:space="preserve">že </w:t>
      </w:r>
      <w:r w:rsidR="00A539B3" w:rsidRPr="00A539B3">
        <w:rPr>
          <w:color w:val="000000" w:themeColor="text1"/>
          <w:sz w:val="22"/>
          <w:szCs w:val="22"/>
        </w:rPr>
        <w:t xml:space="preserve">veškerá vzájemná práva a povinnosti </w:t>
      </w:r>
      <w:r w:rsidR="003E339C">
        <w:rPr>
          <w:color w:val="000000" w:themeColor="text1"/>
          <w:sz w:val="22"/>
          <w:szCs w:val="22"/>
        </w:rPr>
        <w:t xml:space="preserve">týkající se nájemní smlouvy budou </w:t>
      </w:r>
      <w:r w:rsidR="00A539B3" w:rsidRPr="00A539B3">
        <w:rPr>
          <w:color w:val="000000" w:themeColor="text1"/>
          <w:sz w:val="22"/>
          <w:szCs w:val="22"/>
        </w:rPr>
        <w:t xml:space="preserve">mezi </w:t>
      </w:r>
      <w:r w:rsidR="00A539B3">
        <w:rPr>
          <w:color w:val="000000" w:themeColor="text1"/>
          <w:sz w:val="22"/>
          <w:szCs w:val="22"/>
        </w:rPr>
        <w:t>smluvními s</w:t>
      </w:r>
      <w:r w:rsidR="00A539B3" w:rsidRPr="00A539B3">
        <w:rPr>
          <w:color w:val="000000" w:themeColor="text1"/>
          <w:sz w:val="22"/>
          <w:szCs w:val="22"/>
        </w:rPr>
        <w:t>tranami vyrovnány</w:t>
      </w:r>
      <w:r w:rsidRPr="00A90F07">
        <w:rPr>
          <w:color w:val="000000" w:themeColor="text1"/>
          <w:sz w:val="22"/>
          <w:szCs w:val="22"/>
        </w:rPr>
        <w:t xml:space="preserve">. </w:t>
      </w:r>
    </w:p>
    <w:p w:rsidR="00A90F07" w:rsidRPr="00A90F07" w:rsidRDefault="00A90F07" w:rsidP="00965DB8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C5726A" w:rsidRPr="00A90F07" w:rsidRDefault="00965DB8" w:rsidP="00965DB8">
      <w:pPr>
        <w:pStyle w:val="nadpisb2"/>
        <w:spacing w:after="0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IV.</w:t>
      </w:r>
    </w:p>
    <w:p w:rsidR="00965DB8" w:rsidRPr="00A90F07" w:rsidRDefault="00965DB8" w:rsidP="00965DB8">
      <w:pPr>
        <w:pStyle w:val="nadpisb2"/>
        <w:spacing w:after="0"/>
        <w:rPr>
          <w:color w:val="000000" w:themeColor="text1"/>
          <w:sz w:val="22"/>
          <w:szCs w:val="22"/>
        </w:rPr>
      </w:pPr>
      <w:r w:rsidRPr="00A90F07">
        <w:rPr>
          <w:color w:val="000000" w:themeColor="text1"/>
          <w:sz w:val="22"/>
          <w:szCs w:val="22"/>
        </w:rPr>
        <w:t>Závěrečná ustanovení</w:t>
      </w:r>
    </w:p>
    <w:p w:rsidR="00965DB8" w:rsidRPr="00A90F07" w:rsidRDefault="00965DB8" w:rsidP="00965DB8">
      <w:pPr>
        <w:pStyle w:val="nadpisb2"/>
        <w:spacing w:after="0"/>
        <w:rPr>
          <w:color w:val="000000" w:themeColor="text1"/>
          <w:sz w:val="22"/>
          <w:szCs w:val="22"/>
        </w:rPr>
      </w:pPr>
    </w:p>
    <w:p w:rsidR="00C5726A" w:rsidRPr="00A90F07" w:rsidRDefault="000C6BED" w:rsidP="007421BD">
      <w:pPr>
        <w:pStyle w:val="odrazkap2"/>
        <w:numPr>
          <w:ilvl w:val="0"/>
          <w:numId w:val="4"/>
        </w:numPr>
        <w:ind w:left="426" w:hanging="426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Dohod</w:t>
      </w:r>
      <w:r w:rsidR="00AC6349" w:rsidRPr="00A90F07">
        <w:rPr>
          <w:color w:val="000000"/>
          <w:sz w:val="22"/>
          <w:szCs w:val="22"/>
        </w:rPr>
        <w:t>a je vyhotovena ve dvou stejnopisech, z nichž každý má stejnou platnost. Každá ze smluvních stran obdrží po jednom vyhotovení</w:t>
      </w:r>
      <w:r w:rsidR="00C5726A" w:rsidRPr="00A90F07">
        <w:rPr>
          <w:color w:val="000000" w:themeColor="text1"/>
          <w:sz w:val="22"/>
          <w:szCs w:val="22"/>
        </w:rPr>
        <w:t>.</w:t>
      </w:r>
    </w:p>
    <w:p w:rsidR="00AC6349" w:rsidRDefault="00AC6349" w:rsidP="007421BD">
      <w:pPr>
        <w:pStyle w:val="Normal1"/>
        <w:numPr>
          <w:ilvl w:val="0"/>
          <w:numId w:val="4"/>
        </w:numPr>
        <w:tabs>
          <w:tab w:val="left" w:pos="720"/>
        </w:tabs>
        <w:ind w:left="426" w:hanging="426"/>
        <w:jc w:val="both"/>
        <w:rPr>
          <w:color w:val="000000"/>
          <w:sz w:val="22"/>
          <w:szCs w:val="22"/>
        </w:rPr>
      </w:pPr>
      <w:r w:rsidRPr="00A90F07">
        <w:rPr>
          <w:color w:val="000000"/>
          <w:sz w:val="22"/>
          <w:szCs w:val="22"/>
        </w:rPr>
        <w:t xml:space="preserve">Smluvní strany prohlašují, že si </w:t>
      </w:r>
      <w:r w:rsidR="000C6BED">
        <w:rPr>
          <w:color w:val="000000"/>
          <w:sz w:val="22"/>
          <w:szCs w:val="22"/>
        </w:rPr>
        <w:t>dohod</w:t>
      </w:r>
      <w:r w:rsidRPr="00A90F07">
        <w:rPr>
          <w:color w:val="000000"/>
          <w:sz w:val="22"/>
          <w:szCs w:val="22"/>
        </w:rPr>
        <w:t>u pozorně přečetly a že je jim její obsah jasný a srozumitelný.</w:t>
      </w:r>
    </w:p>
    <w:p w:rsidR="00A539B3" w:rsidRDefault="00A539B3" w:rsidP="007421BD">
      <w:pPr>
        <w:pStyle w:val="Normal1"/>
        <w:tabs>
          <w:tab w:val="left" w:pos="720"/>
        </w:tabs>
        <w:ind w:left="426" w:hanging="426"/>
        <w:jc w:val="both"/>
        <w:rPr>
          <w:color w:val="000000"/>
          <w:sz w:val="22"/>
          <w:szCs w:val="22"/>
        </w:rPr>
      </w:pPr>
    </w:p>
    <w:p w:rsidR="00A539B3" w:rsidRPr="000965B6" w:rsidRDefault="00A539B3" w:rsidP="007421BD">
      <w:pPr>
        <w:pStyle w:val="Normal1"/>
        <w:numPr>
          <w:ilvl w:val="0"/>
          <w:numId w:val="4"/>
        </w:numPr>
        <w:tabs>
          <w:tab w:val="left" w:pos="720"/>
        </w:tabs>
        <w:ind w:left="426" w:hanging="426"/>
        <w:jc w:val="both"/>
        <w:rPr>
          <w:color w:val="000000"/>
          <w:sz w:val="22"/>
          <w:szCs w:val="22"/>
        </w:rPr>
      </w:pPr>
      <w:r w:rsidRPr="000965B6">
        <w:rPr>
          <w:color w:val="000000"/>
          <w:sz w:val="22"/>
          <w:szCs w:val="22"/>
        </w:rPr>
        <w:t xml:space="preserve">Obě smluvní strany prohlašují, že text této dohody vzájemně projednaly a že o jejím obsahu i znění dosáhly úplné shody. </w:t>
      </w:r>
    </w:p>
    <w:p w:rsidR="00A539B3" w:rsidRDefault="00A539B3" w:rsidP="00A539B3">
      <w:pPr>
        <w:pStyle w:val="Odstavecseseznamem"/>
      </w:pPr>
    </w:p>
    <w:p w:rsidR="00A539B3" w:rsidRPr="00A90F07" w:rsidRDefault="00A539B3" w:rsidP="007421BD">
      <w:pPr>
        <w:pStyle w:val="Normal1"/>
        <w:tabs>
          <w:tab w:val="left" w:pos="72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Příloha č. 1</w:t>
      </w:r>
      <w:r w:rsidRPr="00F92A3C">
        <w:rPr>
          <w:sz w:val="22"/>
          <w:szCs w:val="22"/>
          <w:lang w:eastAsia="en-US"/>
        </w:rPr>
        <w:t xml:space="preserve">: </w:t>
      </w:r>
      <w:r w:rsidRPr="00F92A3C">
        <w:rPr>
          <w:sz w:val="22"/>
          <w:szCs w:val="22"/>
          <w:lang w:eastAsia="en-US"/>
        </w:rPr>
        <w:tab/>
        <w:t>Stavební úpravy</w:t>
      </w:r>
      <w:bookmarkStart w:id="2" w:name="_GoBack"/>
      <w:bookmarkEnd w:id="2"/>
    </w:p>
    <w:p w:rsidR="00AC6349" w:rsidRPr="00A90F07" w:rsidRDefault="00AC6349" w:rsidP="00AC6349">
      <w:pPr>
        <w:pStyle w:val="Normal1"/>
        <w:tabs>
          <w:tab w:val="left" w:pos="720"/>
        </w:tabs>
        <w:ind w:left="360"/>
        <w:rPr>
          <w:color w:val="000000"/>
          <w:sz w:val="22"/>
          <w:szCs w:val="22"/>
        </w:rPr>
      </w:pPr>
    </w:p>
    <w:p w:rsidR="00A90F07" w:rsidRPr="00A90F07" w:rsidRDefault="00A90F07" w:rsidP="00A90F07">
      <w:pPr>
        <w:pStyle w:val="Normal1"/>
        <w:jc w:val="both"/>
        <w:rPr>
          <w:smallCaps/>
          <w:color w:val="000000"/>
          <w:sz w:val="22"/>
          <w:szCs w:val="22"/>
        </w:rPr>
      </w:pPr>
      <w:r w:rsidRPr="00A90F07">
        <w:rPr>
          <w:smallCaps/>
          <w:color w:val="000000"/>
          <w:sz w:val="22"/>
          <w:szCs w:val="22"/>
        </w:rPr>
        <w:t xml:space="preserve">Na důkaz toho, že celý obsah </w:t>
      </w:r>
      <w:r>
        <w:rPr>
          <w:smallCaps/>
          <w:color w:val="000000"/>
          <w:sz w:val="22"/>
          <w:szCs w:val="22"/>
        </w:rPr>
        <w:t xml:space="preserve">této dohody </w:t>
      </w:r>
      <w:r w:rsidRPr="00A90F07">
        <w:rPr>
          <w:smallCaps/>
          <w:color w:val="000000"/>
          <w:sz w:val="22"/>
          <w:szCs w:val="22"/>
        </w:rPr>
        <w:t>je projevem jejich pravé a svobodné vůle, připojují smluvní strany své vlastnoruční podpisy.</w:t>
      </w:r>
    </w:p>
    <w:p w:rsidR="00AC6349" w:rsidRPr="00A90F07" w:rsidRDefault="00AC6349" w:rsidP="00AC6349">
      <w:pPr>
        <w:pStyle w:val="Normal1"/>
        <w:rPr>
          <w:color w:val="000000"/>
          <w:sz w:val="22"/>
          <w:szCs w:val="22"/>
        </w:rPr>
      </w:pPr>
    </w:p>
    <w:p w:rsidR="00A90F07" w:rsidRPr="00A90F07" w:rsidRDefault="00A90F07" w:rsidP="00AC6349">
      <w:pPr>
        <w:pStyle w:val="Normal1"/>
        <w:rPr>
          <w:color w:val="000000"/>
          <w:sz w:val="22"/>
          <w:szCs w:val="22"/>
        </w:rPr>
      </w:pPr>
    </w:p>
    <w:p w:rsidR="00A90F07" w:rsidRPr="00A90F07" w:rsidRDefault="00A90F07" w:rsidP="00AC6349">
      <w:pPr>
        <w:pStyle w:val="Normal1"/>
        <w:rPr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C6349" w:rsidRPr="00A90F07" w:rsidTr="00620043"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V </w:t>
            </w:r>
            <w:r w:rsidRPr="00A90F07">
              <w:rPr>
                <w:sz w:val="22"/>
                <w:szCs w:val="22"/>
                <w:highlight w:val="yellow"/>
              </w:rPr>
              <w:t>[●]</w:t>
            </w:r>
            <w:r w:rsidRPr="00A90F07">
              <w:rPr>
                <w:sz w:val="22"/>
                <w:szCs w:val="22"/>
              </w:rPr>
              <w:t xml:space="preserve"> </w:t>
            </w:r>
            <w:r w:rsidRPr="00A90F07">
              <w:rPr>
                <w:color w:val="000000"/>
                <w:sz w:val="22"/>
                <w:szCs w:val="22"/>
              </w:rPr>
              <w:t xml:space="preserve">dne </w:t>
            </w:r>
            <w:r w:rsidRPr="00A90F07">
              <w:rPr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V </w:t>
            </w:r>
            <w:r w:rsidRPr="00A90F07">
              <w:rPr>
                <w:sz w:val="22"/>
                <w:szCs w:val="22"/>
                <w:highlight w:val="yellow"/>
              </w:rPr>
              <w:t>[●]</w:t>
            </w:r>
            <w:r w:rsidRPr="00A90F07">
              <w:rPr>
                <w:sz w:val="22"/>
                <w:szCs w:val="22"/>
              </w:rPr>
              <w:t xml:space="preserve"> </w:t>
            </w:r>
            <w:r w:rsidRPr="00A90F07">
              <w:rPr>
                <w:color w:val="000000"/>
                <w:sz w:val="22"/>
                <w:szCs w:val="22"/>
              </w:rPr>
              <w:t xml:space="preserve">dne </w:t>
            </w:r>
            <w:r w:rsidRPr="00A90F07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AC6349" w:rsidRPr="00A90F07" w:rsidTr="00620043"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b/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A90F07">
              <w:rPr>
                <w:b/>
                <w:color w:val="000000"/>
                <w:sz w:val="22"/>
                <w:szCs w:val="22"/>
              </w:rPr>
              <w:t xml:space="preserve">Pronajímatel: </w:t>
            </w:r>
            <w:r w:rsidRPr="00A90F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b/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A90F07">
              <w:rPr>
                <w:b/>
                <w:color w:val="000000"/>
                <w:sz w:val="22"/>
                <w:szCs w:val="22"/>
              </w:rPr>
              <w:t xml:space="preserve">Nájemce: </w:t>
            </w:r>
            <w:r w:rsidRPr="00A90F07">
              <w:rPr>
                <w:b/>
                <w:sz w:val="22"/>
                <w:szCs w:val="22"/>
                <w:highlight w:val="yellow"/>
              </w:rPr>
              <w:t>[●]</w:t>
            </w:r>
          </w:p>
        </w:tc>
      </w:tr>
      <w:tr w:rsidR="00AC6349" w:rsidRPr="00A90F07" w:rsidTr="00620043"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AC6349" w:rsidRPr="00A90F07" w:rsidTr="00620043"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Jméno:</w:t>
            </w:r>
          </w:p>
        </w:tc>
      </w:tr>
      <w:tr w:rsidR="00AC6349" w:rsidRPr="00A90F07" w:rsidTr="00620043"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  <w:r w:rsidRPr="00A90F07">
              <w:rPr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4606" w:type="dxa"/>
          </w:tcPr>
          <w:p w:rsidR="00AC6349" w:rsidRPr="00A90F07" w:rsidRDefault="00AC6349" w:rsidP="00620043">
            <w:pPr>
              <w:pStyle w:val="Normal1"/>
              <w:rPr>
                <w:color w:val="000000"/>
                <w:sz w:val="22"/>
                <w:szCs w:val="22"/>
              </w:rPr>
            </w:pPr>
          </w:p>
        </w:tc>
      </w:tr>
    </w:tbl>
    <w:p w:rsidR="0044698B" w:rsidRDefault="0044698B">
      <w:pPr>
        <w:rPr>
          <w:rFonts w:ascii="Times New Roman" w:hAnsi="Times New Roman" w:cs="Times New Roman"/>
          <w:color w:val="000000" w:themeColor="text1"/>
        </w:rPr>
      </w:pPr>
    </w:p>
    <w:p w:rsidR="007421BD" w:rsidRDefault="007421BD" w:rsidP="007421BD">
      <w:pPr>
        <w:jc w:val="both"/>
        <w:rPr>
          <w:i/>
          <w:sz w:val="16"/>
          <w:szCs w:val="16"/>
        </w:rPr>
      </w:pPr>
    </w:p>
    <w:p w:rsidR="007421BD" w:rsidRDefault="007421BD" w:rsidP="007421BD">
      <w:pPr>
        <w:jc w:val="both"/>
        <w:rPr>
          <w:i/>
          <w:sz w:val="16"/>
          <w:szCs w:val="16"/>
        </w:rPr>
      </w:pPr>
    </w:p>
    <w:p w:rsidR="007421BD" w:rsidRDefault="007421BD" w:rsidP="007421BD">
      <w:pPr>
        <w:jc w:val="both"/>
        <w:rPr>
          <w:i/>
          <w:sz w:val="16"/>
          <w:szCs w:val="16"/>
        </w:rPr>
      </w:pPr>
    </w:p>
    <w:p w:rsidR="007421BD" w:rsidRPr="007421BD" w:rsidRDefault="007421BD" w:rsidP="007421BD">
      <w:pPr>
        <w:jc w:val="both"/>
        <w:rPr>
          <w:color w:val="595959" w:themeColor="text1" w:themeTint="A6"/>
          <w:sz w:val="16"/>
          <w:szCs w:val="16"/>
        </w:rPr>
      </w:pPr>
      <w:r w:rsidRPr="007421BD">
        <w:rPr>
          <w:i/>
          <w:color w:val="595959" w:themeColor="text1" w:themeTint="A6"/>
          <w:sz w:val="16"/>
          <w:szCs w:val="16"/>
        </w:rPr>
        <w:t>© Copyright 2012 Havel, Holásek &amp; Partners s.r.o., advokátní kancelář („HHP“) a MAFRA a.s. („MAFRA“). Tento dokument je možné užít pouze pro osobní potřebu. Jakékoliv užití tohoto dokumentu k jinému než zmíněnému účelu včetně převzetí, šíření či dalšího zpřístupňování je bez souhlasu HHP a MAFRA zakázáno. Užitím tohoto dokumentu nevzniká mezi uživatelem a HHP anebo MAFRA žádný právní vztah, a zejména nevzniká uživateli žádné právo vůči HHP či MAFRA, vyplývající z užití tohoto dokumentu. Nabízení tohoto vzorového právního dokumentu k využití široké veřejnosti nepředstavuje poskytnutí právní služby ve smyslu zákona o advokacii. HHP nebude odpovědná za využití tohoto dokumentu (zejména za jeho doplnění třetí osobou) bez její přímé asistence a revize konečného obsahu; stejné platí pro MAFRA. HHP a MAFRA doporučují, aby uživatelé tohoto dokumentu při jeho doplnění a před jeho podpisem (uzavřením) vyhledali právní podporu advokáta.</w:t>
      </w:r>
      <w:r w:rsidRPr="007421BD">
        <w:rPr>
          <w:color w:val="595959" w:themeColor="text1" w:themeTint="A6"/>
          <w:sz w:val="16"/>
          <w:szCs w:val="16"/>
        </w:rPr>
        <w:t xml:space="preserve"> </w:t>
      </w:r>
    </w:p>
    <w:p w:rsidR="007421BD" w:rsidRPr="007421BD" w:rsidRDefault="007421BD" w:rsidP="007421BD">
      <w:pPr>
        <w:jc w:val="both"/>
        <w:rPr>
          <w:i/>
          <w:color w:val="595959" w:themeColor="text1" w:themeTint="A6"/>
          <w:sz w:val="16"/>
          <w:szCs w:val="16"/>
        </w:rPr>
      </w:pPr>
      <w:r w:rsidRPr="007421BD">
        <w:rPr>
          <w:i/>
          <w:color w:val="595959" w:themeColor="text1" w:themeTint="A6"/>
          <w:sz w:val="16"/>
          <w:szCs w:val="16"/>
        </w:rPr>
        <w:t>Stránka pravo.idnes.cz je společným projektem advokátní kanceláře Havel, Holásek &amp; Partners a iDNES.cz.</w:t>
      </w:r>
    </w:p>
    <w:p w:rsidR="007421BD" w:rsidRPr="00126414" w:rsidRDefault="007421BD" w:rsidP="007421BD">
      <w:pPr>
        <w:pStyle w:val="Zpat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428115" cy="249555"/>
            <wp:effectExtent l="1905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61695" cy="23431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7421BD" w:rsidRPr="00126414" w:rsidSect="00C922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0B" w:rsidRDefault="000A210B" w:rsidP="00620043">
      <w:pPr>
        <w:spacing w:after="0" w:line="240" w:lineRule="auto"/>
      </w:pPr>
      <w:r>
        <w:separator/>
      </w:r>
    </w:p>
  </w:endnote>
  <w:endnote w:type="continuationSeparator" w:id="0">
    <w:p w:rsidR="000A210B" w:rsidRDefault="000A210B" w:rsidP="0062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535"/>
      <w:docPartObj>
        <w:docPartGallery w:val="Page Numbers (Bottom of Page)"/>
        <w:docPartUnique/>
      </w:docPartObj>
    </w:sdtPr>
    <w:sdtContent>
      <w:p w:rsidR="007421BD" w:rsidRDefault="007421BD">
        <w:pPr>
          <w:pStyle w:val="Zpat"/>
          <w:jc w:val="center"/>
        </w:pPr>
        <w:fldSimple w:instr=" PAGE   \* MERGEFORMAT ">
          <w:r w:rsidR="000A210B">
            <w:rPr>
              <w:noProof/>
            </w:rPr>
            <w:t>1</w:t>
          </w:r>
        </w:fldSimple>
      </w:p>
    </w:sdtContent>
  </w:sdt>
  <w:p w:rsidR="007421BD" w:rsidRDefault="007421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0B" w:rsidRDefault="000A210B" w:rsidP="00620043">
      <w:pPr>
        <w:spacing w:after="0" w:line="240" w:lineRule="auto"/>
      </w:pPr>
      <w:r>
        <w:separator/>
      </w:r>
    </w:p>
  </w:footnote>
  <w:footnote w:type="continuationSeparator" w:id="0">
    <w:p w:rsidR="000A210B" w:rsidRDefault="000A210B" w:rsidP="00620043">
      <w:pPr>
        <w:spacing w:after="0" w:line="240" w:lineRule="auto"/>
      </w:pPr>
      <w:r>
        <w:continuationSeparator/>
      </w:r>
    </w:p>
  </w:footnote>
  <w:footnote w:id="1">
    <w:p w:rsidR="00620043" w:rsidRPr="007421BD" w:rsidRDefault="00620043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>V dohodě o ukončení nájmu musí být byt označen stejn</w:t>
      </w:r>
      <w:r w:rsidR="002D2069" w:rsidRPr="007421BD">
        <w:rPr>
          <w:rFonts w:ascii="Times New Roman" w:hAnsi="Times New Roman" w:cs="Times New Roman"/>
          <w:sz w:val="16"/>
          <w:szCs w:val="16"/>
        </w:rPr>
        <w:t>ě</w:t>
      </w:r>
      <w:r w:rsidRPr="007421BD">
        <w:rPr>
          <w:rFonts w:ascii="Times New Roman" w:hAnsi="Times New Roman" w:cs="Times New Roman"/>
          <w:sz w:val="16"/>
          <w:szCs w:val="16"/>
        </w:rPr>
        <w:t xml:space="preserve"> jako v nájemní smlouvě.</w:t>
      </w:r>
    </w:p>
  </w:footnote>
  <w:footnote w:id="2">
    <w:p w:rsidR="00744A52" w:rsidRPr="007421BD" w:rsidRDefault="00744A52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>Použije se, když nebyl v nájemní smlouvě smluvený způsob užívání. Viz § 682 OZ: "Skončí-li nájem, je nájemce povinen vrátit pronajatou věc ve stavu odpovídajícím sjednanému způsobu užívání věci; nebyl-li způsob užívání výslovně smluven, ve stavu, v jakém ji převzal, s přihlédnutím k obvyklému opotřebení.“</w:t>
      </w:r>
    </w:p>
  </w:footnote>
  <w:footnote w:id="3">
    <w:p w:rsidR="00620043" w:rsidRPr="007421BD" w:rsidRDefault="00620043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>Použije se v případě, že nájem neskončí</w:t>
      </w:r>
      <w:r w:rsidR="00F00D08" w:rsidRPr="007421BD">
        <w:rPr>
          <w:rFonts w:ascii="Times New Roman" w:hAnsi="Times New Roman" w:cs="Times New Roman"/>
          <w:sz w:val="16"/>
          <w:szCs w:val="16"/>
        </w:rPr>
        <w:t xml:space="preserve"> ke konci </w:t>
      </w:r>
      <w:r w:rsidR="003E339C" w:rsidRPr="007421BD">
        <w:rPr>
          <w:rFonts w:ascii="Times New Roman" w:hAnsi="Times New Roman" w:cs="Times New Roman"/>
          <w:sz w:val="16"/>
          <w:szCs w:val="16"/>
        </w:rPr>
        <w:t>období, za nějž je hrazen nájem</w:t>
      </w:r>
      <w:r w:rsidR="00F00D08" w:rsidRPr="007421BD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620043" w:rsidRPr="007421BD" w:rsidRDefault="00620043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 xml:space="preserve">Vybere se dle toho, jak bylo sjednáno v nájemní smlouvě. Když </w:t>
      </w:r>
      <w:r w:rsidR="006F54CA" w:rsidRPr="007421BD">
        <w:rPr>
          <w:rFonts w:ascii="Times New Roman" w:hAnsi="Times New Roman" w:cs="Times New Roman"/>
          <w:sz w:val="16"/>
          <w:szCs w:val="16"/>
        </w:rPr>
        <w:t>nebylo v nájemní smlouvě vysloveně sjednáno, že se kauce vrací bez příslušenství</w:t>
      </w:r>
      <w:r w:rsidR="003E339C" w:rsidRPr="007421BD">
        <w:rPr>
          <w:rFonts w:ascii="Times New Roman" w:hAnsi="Times New Roman" w:cs="Times New Roman"/>
          <w:sz w:val="16"/>
          <w:szCs w:val="16"/>
        </w:rPr>
        <w:t xml:space="preserve"> (úroků)</w:t>
      </w:r>
      <w:r w:rsidRPr="007421BD">
        <w:rPr>
          <w:rFonts w:ascii="Times New Roman" w:hAnsi="Times New Roman" w:cs="Times New Roman"/>
          <w:sz w:val="16"/>
          <w:szCs w:val="16"/>
        </w:rPr>
        <w:t xml:space="preserve">, je pronajímatel </w:t>
      </w:r>
      <w:r w:rsidR="006F54CA" w:rsidRPr="007421BD">
        <w:rPr>
          <w:rFonts w:ascii="Times New Roman" w:hAnsi="Times New Roman" w:cs="Times New Roman"/>
          <w:sz w:val="16"/>
          <w:szCs w:val="16"/>
        </w:rPr>
        <w:t xml:space="preserve">ze zákona </w:t>
      </w:r>
      <w:r w:rsidRPr="007421BD">
        <w:rPr>
          <w:rFonts w:ascii="Times New Roman" w:hAnsi="Times New Roman" w:cs="Times New Roman"/>
          <w:sz w:val="16"/>
          <w:szCs w:val="16"/>
        </w:rPr>
        <w:t xml:space="preserve">povinen </w:t>
      </w:r>
      <w:r w:rsidR="00F00D08" w:rsidRPr="007421BD">
        <w:rPr>
          <w:rFonts w:ascii="Times New Roman" w:hAnsi="Times New Roman" w:cs="Times New Roman"/>
          <w:sz w:val="16"/>
          <w:szCs w:val="16"/>
        </w:rPr>
        <w:t>vrátit kauci i s</w:t>
      </w:r>
      <w:r w:rsidR="00744A52" w:rsidRPr="007421BD">
        <w:rPr>
          <w:rFonts w:ascii="Times New Roman" w:hAnsi="Times New Roman" w:cs="Times New Roman"/>
          <w:sz w:val="16"/>
          <w:szCs w:val="16"/>
        </w:rPr>
        <w:t> </w:t>
      </w:r>
      <w:r w:rsidR="00F00D08" w:rsidRPr="007421BD">
        <w:rPr>
          <w:rFonts w:ascii="Times New Roman" w:hAnsi="Times New Roman" w:cs="Times New Roman"/>
          <w:sz w:val="16"/>
          <w:szCs w:val="16"/>
        </w:rPr>
        <w:t>příslušenstvím</w:t>
      </w:r>
      <w:r w:rsidR="00744A52" w:rsidRPr="007421BD">
        <w:rPr>
          <w:rFonts w:ascii="Times New Roman" w:hAnsi="Times New Roman" w:cs="Times New Roman"/>
          <w:sz w:val="16"/>
          <w:szCs w:val="16"/>
        </w:rPr>
        <w:t>:</w:t>
      </w:r>
      <w:r w:rsidR="00F00D08" w:rsidRPr="007421BD">
        <w:rPr>
          <w:rFonts w:ascii="Times New Roman" w:hAnsi="Times New Roman" w:cs="Times New Roman"/>
          <w:sz w:val="16"/>
          <w:szCs w:val="16"/>
        </w:rPr>
        <w:t xml:space="preserve"> „Po skončení nájmu vrátí pronajímatel nájemci nevyčerpané peněžní prostředky s příslušenstvím, a to nejdéle do jednoho měsíce ode dne, kdy nájemce byt vyklidil a předal pronajímateli, nedohodnou-li se jinak.“ (§ 686a OZ).</w:t>
      </w:r>
    </w:p>
  </w:footnote>
  <w:footnote w:id="5">
    <w:p w:rsidR="00620043" w:rsidRPr="007421BD" w:rsidRDefault="00620043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rStyle w:val="Znakapoznpodarou"/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>Může se použít v případě, že si smluvní strany ne</w:t>
      </w:r>
      <w:r w:rsidR="003E339C" w:rsidRPr="007421BD">
        <w:rPr>
          <w:rFonts w:ascii="Times New Roman" w:hAnsi="Times New Roman" w:cs="Times New Roman"/>
          <w:sz w:val="16"/>
          <w:szCs w:val="16"/>
        </w:rPr>
        <w:t>s</w:t>
      </w:r>
      <w:r w:rsidRPr="007421BD">
        <w:rPr>
          <w:rFonts w:ascii="Times New Roman" w:hAnsi="Times New Roman" w:cs="Times New Roman"/>
          <w:sz w:val="16"/>
          <w:szCs w:val="16"/>
        </w:rPr>
        <w:t>jednaly v nájemní smlouvě odchylnou úpravu. Viz § 687 odst. 3 OZ: „Nedohodnou-li se pronajímatel s nájemcem jinak, drobné opravy v bytě související s jeho užíváním a náklady spojené s běžnou údržbou hradí nájemce. Pojem drobných oprav a nákladů spojených s běžnou údržbou bytu upravuje zvláštní právní předpis.“</w:t>
      </w:r>
    </w:p>
  </w:footnote>
  <w:footnote w:id="6">
    <w:p w:rsidR="003E339C" w:rsidRPr="007421BD" w:rsidRDefault="001A17B3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421B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E339C" w:rsidRPr="007421BD">
        <w:rPr>
          <w:rFonts w:ascii="Times New Roman" w:hAnsi="Times New Roman" w:cs="Times New Roman"/>
          <w:sz w:val="16"/>
          <w:szCs w:val="16"/>
        </w:rPr>
        <w:t xml:space="preserve">Použije se pouze v případě, kdy budou existovat takovéto změny a strany se dohodnou na tom, že jejich protihodnota nebude nájemci uhrazena. </w:t>
      </w:r>
    </w:p>
  </w:footnote>
  <w:footnote w:id="7">
    <w:p w:rsidR="003E339C" w:rsidRPr="007421BD" w:rsidRDefault="003E339C" w:rsidP="001B2790">
      <w:pPr>
        <w:pStyle w:val="Textkomente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sz w:val="16"/>
          <w:szCs w:val="16"/>
        </w:rPr>
        <w:footnoteRef/>
      </w:r>
      <w:r w:rsidRPr="007421BD">
        <w:rPr>
          <w:sz w:val="16"/>
          <w:szCs w:val="16"/>
        </w:rPr>
        <w:t xml:space="preserve"> </w:t>
      </w:r>
      <w:r w:rsidRPr="007421BD">
        <w:rPr>
          <w:rFonts w:ascii="Times New Roman" w:hAnsi="Times New Roman" w:cs="Times New Roman"/>
          <w:sz w:val="16"/>
          <w:szCs w:val="16"/>
        </w:rPr>
        <w:t xml:space="preserve">Platí pro případ, že se pronajímatel zavázal uhradit takové náklady, viz § 667 OZ: „Změny na věci je nájemce oprávněn provádět jen se souhlasem pronajímatele. </w:t>
      </w:r>
      <w:r w:rsidRPr="007421BD">
        <w:rPr>
          <w:rFonts w:ascii="Times New Roman" w:hAnsi="Times New Roman" w:cs="Times New Roman"/>
          <w:b/>
          <w:sz w:val="16"/>
          <w:szCs w:val="16"/>
        </w:rPr>
        <w:t>Úhradu nákladů s tím spojených může nájemce požadovat jen v případě, že se k tomu pronajímatel zavázal. Nestanoví-li smlouva jinak, je oprávněn požadovat úhradu nákladů až po ukončení nájmu po odečtení znehodnocení změn, k němuž v mezidobí došlo v důsledku užívání věci</w:t>
      </w:r>
      <w:r w:rsidRPr="007421BD">
        <w:rPr>
          <w:rFonts w:ascii="Times New Roman" w:hAnsi="Times New Roman" w:cs="Times New Roman"/>
          <w:sz w:val="16"/>
          <w:szCs w:val="16"/>
        </w:rPr>
        <w:t xml:space="preserve">. Dal-li pronajímatel souhlas se změnou, ale nezavázal se k úhradě nákladů, může nájemce požadovat po skončení nájmu protihodnotu toho, o co se zvýšila hodnota věci.“ </w:t>
      </w:r>
    </w:p>
  </w:footnote>
  <w:footnote w:id="8">
    <w:p w:rsidR="003E339C" w:rsidRPr="007421BD" w:rsidRDefault="003E339C" w:rsidP="001B27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421BD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421BD">
        <w:rPr>
          <w:rFonts w:ascii="Times New Roman" w:hAnsi="Times New Roman" w:cs="Times New Roman"/>
          <w:sz w:val="16"/>
          <w:szCs w:val="16"/>
        </w:rPr>
        <w:t xml:space="preserve"> Použije se v případě, když se pronajímatel nezavázal k úhradě nákladů změn provedených nájemcem. Viz § 667 odst. 1 poslední věta OZ.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01"/>
    <w:multiLevelType w:val="hybridMultilevel"/>
    <w:tmpl w:val="0A0A6790"/>
    <w:lvl w:ilvl="0" w:tplc="9B5EF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414"/>
    <w:multiLevelType w:val="hybridMultilevel"/>
    <w:tmpl w:val="7404605A"/>
    <w:lvl w:ilvl="0" w:tplc="F774A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6C58F9"/>
    <w:multiLevelType w:val="multilevel"/>
    <w:tmpl w:val="1A4E6C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/>
        <w:i/>
        <w:sz w:val="22"/>
      </w:rPr>
    </w:lvl>
    <w:lvl w:ilvl="3">
      <w:start w:val="1"/>
      <w:numFmt w:val="lowerRoman"/>
      <w:lvlText w:val="(%4)"/>
      <w:lvlJc w:val="left"/>
      <w:pPr>
        <w:tabs>
          <w:tab w:val="num" w:pos="2846"/>
        </w:tabs>
        <w:ind w:left="2552" w:hanging="426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BC1678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1B8"/>
    <w:multiLevelType w:val="multilevel"/>
    <w:tmpl w:val="AEEC42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31914ABE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2AE5"/>
    <w:multiLevelType w:val="hybridMultilevel"/>
    <w:tmpl w:val="DB921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78F"/>
    <w:multiLevelType w:val="hybridMultilevel"/>
    <w:tmpl w:val="B6B612BC"/>
    <w:lvl w:ilvl="0" w:tplc="F25A2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05EE"/>
    <w:multiLevelType w:val="multilevel"/>
    <w:tmpl w:val="EECA3DCC"/>
    <w:lvl w:ilvl="0">
      <w:start w:val="1"/>
      <w:numFmt w:val="upperRoman"/>
      <w:suff w:val="nothing"/>
      <w:lvlText w:val="Článek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6606FE6"/>
    <w:multiLevelType w:val="hybridMultilevel"/>
    <w:tmpl w:val="65061992"/>
    <w:lvl w:ilvl="0" w:tplc="9350E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54974"/>
    <w:multiLevelType w:val="hybridMultilevel"/>
    <w:tmpl w:val="4B32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247A1"/>
    <w:multiLevelType w:val="hybridMultilevel"/>
    <w:tmpl w:val="E1262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726A"/>
    <w:rsid w:val="00011220"/>
    <w:rsid w:val="000965B6"/>
    <w:rsid w:val="000A210B"/>
    <w:rsid w:val="000C6BED"/>
    <w:rsid w:val="001A17B3"/>
    <w:rsid w:val="001B17FB"/>
    <w:rsid w:val="001B2790"/>
    <w:rsid w:val="00230687"/>
    <w:rsid w:val="002867ED"/>
    <w:rsid w:val="002B156A"/>
    <w:rsid w:val="002D2069"/>
    <w:rsid w:val="002F1D0E"/>
    <w:rsid w:val="003529B2"/>
    <w:rsid w:val="003E339C"/>
    <w:rsid w:val="0040239C"/>
    <w:rsid w:val="0044698B"/>
    <w:rsid w:val="00491A5D"/>
    <w:rsid w:val="004F2E85"/>
    <w:rsid w:val="00576C76"/>
    <w:rsid w:val="00620043"/>
    <w:rsid w:val="006476D1"/>
    <w:rsid w:val="006A7432"/>
    <w:rsid w:val="006F3202"/>
    <w:rsid w:val="006F54CA"/>
    <w:rsid w:val="007421BD"/>
    <w:rsid w:val="00744A52"/>
    <w:rsid w:val="00747382"/>
    <w:rsid w:val="007D177E"/>
    <w:rsid w:val="00825F92"/>
    <w:rsid w:val="008B3470"/>
    <w:rsid w:val="008E3981"/>
    <w:rsid w:val="00932487"/>
    <w:rsid w:val="00965DB8"/>
    <w:rsid w:val="009E11BE"/>
    <w:rsid w:val="009E3850"/>
    <w:rsid w:val="00A539B3"/>
    <w:rsid w:val="00A85879"/>
    <w:rsid w:val="00A90F07"/>
    <w:rsid w:val="00AC6349"/>
    <w:rsid w:val="00B96025"/>
    <w:rsid w:val="00BC1EC6"/>
    <w:rsid w:val="00BE64AD"/>
    <w:rsid w:val="00C25A5E"/>
    <w:rsid w:val="00C25D42"/>
    <w:rsid w:val="00C27F7B"/>
    <w:rsid w:val="00C5726A"/>
    <w:rsid w:val="00C90105"/>
    <w:rsid w:val="00C9221B"/>
    <w:rsid w:val="00D01530"/>
    <w:rsid w:val="00DA2560"/>
    <w:rsid w:val="00DF03C8"/>
    <w:rsid w:val="00EA5BD2"/>
    <w:rsid w:val="00ED2268"/>
    <w:rsid w:val="00F00D08"/>
    <w:rsid w:val="00F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487"/>
  </w:style>
  <w:style w:type="paragraph" w:styleId="Nadpis2">
    <w:name w:val="heading 2"/>
    <w:basedOn w:val="Normln"/>
    <w:next w:val="Normln"/>
    <w:link w:val="Nadpis2Char"/>
    <w:qFormat/>
    <w:rsid w:val="00A539B3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kazp2">
    <w:name w:val="dukaz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adpisb2">
    <w:name w:val="nadpis_b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l2">
    <w:name w:val="odrazka_l2"/>
    <w:basedOn w:val="Normln"/>
    <w:rsid w:val="00C5726A"/>
    <w:pPr>
      <w:spacing w:after="24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prvnipodpis2">
    <w:name w:val="sprvni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druhypodpis2">
    <w:name w:val="sdruhy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C5726A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C5726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72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7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4F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5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0F0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A539B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04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A539B3"/>
    <w:pPr>
      <w:keepNext/>
      <w:numPr>
        <w:ilvl w:val="1"/>
        <w:numId w:val="1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kazp2">
    <w:name w:val="dukaz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adpisb2">
    <w:name w:val="nadpis_b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cs-CZ"/>
    </w:rPr>
  </w:style>
  <w:style w:type="paragraph" w:customStyle="1" w:styleId="odrazkal2">
    <w:name w:val="odrazka_l2"/>
    <w:basedOn w:val="Normln"/>
    <w:rsid w:val="00C5726A"/>
    <w:pPr>
      <w:spacing w:after="24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odrazkap2">
    <w:name w:val="odrazka_p2"/>
    <w:basedOn w:val="Normln"/>
    <w:rsid w:val="00C5726A"/>
    <w:pPr>
      <w:spacing w:after="24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prvnipodpis2">
    <w:name w:val="sprvni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sdruhypodpis2">
    <w:name w:val="sdruhy_podpis2"/>
    <w:basedOn w:val="Normln"/>
    <w:rsid w:val="00C5726A"/>
    <w:pPr>
      <w:spacing w:after="240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cs-CZ"/>
    </w:rPr>
  </w:style>
  <w:style w:type="paragraph" w:customStyle="1" w:styleId="Normal1">
    <w:name w:val="Normal1"/>
    <w:basedOn w:val="Normln"/>
    <w:rsid w:val="00C5726A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al1"/>
    <w:link w:val="NzevChar"/>
    <w:qFormat/>
    <w:rsid w:val="00C5726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5726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7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C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4F2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2E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2E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E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E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8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25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5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90F0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A539B3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0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0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00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78">
                  <w:marLeft w:val="390"/>
                  <w:marRight w:val="39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9251-5B46-4DC9-B12D-365E59C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1081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Jakabova Katarina</dc:creator>
  <cp:lastModifiedBy>MAFRA, a.s.</cp:lastModifiedBy>
  <cp:revision>4</cp:revision>
  <dcterms:created xsi:type="dcterms:W3CDTF">2012-02-16T15:46:00Z</dcterms:created>
  <dcterms:modified xsi:type="dcterms:W3CDTF">2012-02-22T08:06:00Z</dcterms:modified>
</cp:coreProperties>
</file>